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53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object w:dxaOrig="2580" w:dyaOrig="2580">
          <v:rect xmlns:o="urn:schemas-microsoft-com:office:office" xmlns:v="urn:schemas-microsoft-com:vml" id="rectole0000000000" style="width:129.000000pt;height:129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69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864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  <w:t xml:space="preserve">Годишен план дейността на Вътрешноинституционална комисия по Безопасност</w:t>
      </w:r>
      <w:r>
        <w:rPr>
          <w:rFonts w:ascii="Times New Roman" w:hAnsi="Times New Roman" w:cs="Times New Roman" w:eastAsia="Times New Roman"/>
          <w:b/>
          <w:color w:val="auto"/>
          <w:spacing w:val="-12"/>
          <w:position w:val="0"/>
          <w:sz w:val="4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b/>
          <w:color w:val="auto"/>
          <w:spacing w:val="-12"/>
          <w:position w:val="0"/>
          <w:sz w:val="4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  <w:t xml:space="preserve">движението</w:t>
      </w:r>
      <w:r>
        <w:rPr>
          <w:rFonts w:ascii="Times New Roman" w:hAnsi="Times New Roman" w:cs="Times New Roman" w:eastAsia="Times New Roman"/>
          <w:b/>
          <w:color w:val="auto"/>
          <w:spacing w:val="-12"/>
          <w:position w:val="0"/>
          <w:sz w:val="4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b/>
          <w:color w:val="auto"/>
          <w:spacing w:val="-12"/>
          <w:position w:val="0"/>
          <w:sz w:val="4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  <w:t xml:space="preserve">пътищата</w:t>
      </w:r>
      <w:r>
        <w:rPr>
          <w:rFonts w:ascii="Times New Roman" w:hAnsi="Times New Roman" w:cs="Times New Roman" w:eastAsia="Times New Roman"/>
          <w:b/>
          <w:color w:val="auto"/>
          <w:spacing w:val="-12"/>
          <w:position w:val="0"/>
          <w:sz w:val="4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  <w:t xml:space="preserve">за учебната 2025/2026 година</w:t>
      </w:r>
    </w:p>
    <w:p>
      <w:pPr>
        <w:spacing w:before="0" w:after="0" w:line="360"/>
        <w:ind w:right="864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</w:pPr>
    </w:p>
    <w:p>
      <w:pPr>
        <w:spacing w:before="60" w:after="0" w:line="360"/>
        <w:ind w:right="886" w:left="23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Годишен</w:t>
      </w:r>
      <w:r>
        <w:rPr>
          <w:rFonts w:ascii="Times New Roman" w:hAnsi="Times New Roman" w:cs="Times New Roman" w:eastAsia="Times New Roman"/>
          <w:b/>
          <w:color w:val="auto"/>
          <w:spacing w:val="-1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план-програма</w:t>
      </w:r>
      <w:r>
        <w:rPr>
          <w:rFonts w:ascii="Times New Roman" w:hAnsi="Times New Roman" w:cs="Times New Roman" w:eastAsia="Times New Roman"/>
          <w:b/>
          <w:color w:val="auto"/>
          <w:spacing w:val="-13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b/>
          <w:color w:val="auto"/>
          <w:spacing w:val="-13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Вътрешноинституционалната</w:t>
      </w:r>
      <w:r>
        <w:rPr>
          <w:rFonts w:ascii="Times New Roman" w:hAnsi="Times New Roman" w:cs="Times New Roman" w:eastAsia="Times New Roman"/>
          <w:b/>
          <w:color w:val="auto"/>
          <w:spacing w:val="-13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комисия</w:t>
      </w:r>
      <w:r>
        <w:rPr>
          <w:rFonts w:ascii="Times New Roman" w:hAnsi="Times New Roman" w:cs="Times New Roman" w:eastAsia="Times New Roman"/>
          <w:b/>
          <w:color w:val="auto"/>
          <w:spacing w:val="-13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b/>
          <w:color w:val="auto"/>
          <w:spacing w:val="-13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Безопасност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на движението по пътищата</w:t>
      </w:r>
    </w:p>
    <w:p>
      <w:pPr>
        <w:spacing w:before="137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360"/>
        <w:ind w:right="886" w:left="23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Вътрешноинституционалната комисия по Безопасност на движението по пътищата е важен елемент в системата за възпитанието и обучението по безопасност на движението в училище. Тя има за задача да организира и осигурява необходимите условия за осъществяване на учебно-възпитателния процес по безопасност на движението във всяко едно училище. Компетентността и правилното формиране на нейния състав имат решаващо значение за нейното ефективно функциониране и постигане на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положителни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резултати. Вътрешноинституционалната комисия по Безопасност на движението по пътищата /ВИКБДП/ подпомага директора на училището в контрола на обучението по БДП, в създаването на условия за неговата ефективност, в реализацията на съвместни инициативи с институциите и обществеността за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пътна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безопасност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децата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учениците.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ВИКБДП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съгласуват: планът за квалификация на учителите по БДП, програмата за създаване и поддържане на материално-техническа база по БДП, подготвените анализи за причините, предизвикали пътнотранспортни произшествия с ученици от училището, ако има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такива.</w:t>
      </w:r>
    </w:p>
    <w:p>
      <w:pPr>
        <w:spacing w:before="197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23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І.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Нормативно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основание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регламентиране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4"/>
          <w:shd w:fill="auto" w:val="clear"/>
        </w:rPr>
        <w:t xml:space="preserve">дейностите:</w:t>
      </w:r>
    </w:p>
    <w:p>
      <w:pPr>
        <w:spacing w:before="275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23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Нормативна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база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работа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ВИКБДП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няколко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базови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документа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:</w:t>
      </w:r>
    </w:p>
    <w:p>
      <w:pPr>
        <w:numPr>
          <w:ilvl w:val="0"/>
          <w:numId w:val="12"/>
        </w:numPr>
        <w:tabs>
          <w:tab w:val="left" w:pos="743" w:leader="none"/>
        </w:tabs>
        <w:spacing w:before="138" w:after="0" w:line="360"/>
        <w:ind w:right="889" w:left="743" w:hanging="36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СЕКТОРНА СТРАТЕГИЯ ЗА БЕЗОПАСНОСТ НА ДВИЖЕНИЕТО ПО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ПЪТИЩАТА (2021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 2030),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утвърдена със З А П О В Е Д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РД 09-528/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02.03.2021 г.</w:t>
      </w:r>
    </w:p>
    <w:p>
      <w:pPr>
        <w:numPr>
          <w:ilvl w:val="0"/>
          <w:numId w:val="12"/>
        </w:numPr>
        <w:tabs>
          <w:tab w:val="left" w:pos="743" w:leader="none"/>
        </w:tabs>
        <w:spacing w:before="0" w:after="0" w:line="360"/>
        <w:ind w:right="888" w:left="743" w:hanging="36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ПЛАН ЗА ДЕЙСТВИЕ</w:t>
      </w:r>
      <w:r>
        <w:rPr>
          <w:rFonts w:ascii="Times New Roman" w:hAnsi="Times New Roman" w:cs="Times New Roman" w:eastAsia="Times New Roman"/>
          <w:b/>
          <w:color w:val="auto"/>
          <w:spacing w:val="40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НА МИНИСТЕРСТВОТО НА ОБРАЗОВАНИЕТО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И НАУКАТА, утвърден със З А П О В Е Д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РД 09-660/ 15.03.2021 г.</w:t>
      </w:r>
    </w:p>
    <w:p>
      <w:pPr>
        <w:numPr>
          <w:ilvl w:val="0"/>
          <w:numId w:val="12"/>
        </w:numPr>
        <w:tabs>
          <w:tab w:val="left" w:pos="743" w:leader="none"/>
        </w:tabs>
        <w:spacing w:before="2" w:after="0" w:line="360"/>
        <w:ind w:right="891" w:left="743" w:hanging="360"/>
        <w:jc w:val="both"/>
        <w:rPr>
          <w:rFonts w:ascii="Microsoft Sans Serif" w:hAnsi="Microsoft Sans Serif" w:cs="Microsoft Sans Serif" w:eastAsia="Microsoft Sans Serif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Наредба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21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септември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2016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г.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гражданското,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здравното,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екологичното и интеркултурното образование (Обн. - ДВ, бр. 80 от 11.10.2016 г., в сила от 11.10.2016 г.; изм. и доп., бр.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80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28.09.2018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г.,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сила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28.09.2018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г.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Издадена от министъра на образованието и науката.)</w:t>
      </w:r>
    </w:p>
    <w:p>
      <w:pPr>
        <w:spacing w:before="0" w:after="0" w:line="360"/>
        <w:ind w:right="0" w:left="743" w:hanging="360"/>
        <w:jc w:val="both"/>
        <w:rPr>
          <w:rFonts w:ascii="Microsoft Sans Serif" w:hAnsi="Microsoft Sans Serif" w:cs="Microsoft Sans Serif" w:eastAsia="Microsoft Sans Serif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6"/>
        </w:numPr>
        <w:tabs>
          <w:tab w:val="left" w:pos="743" w:leader="none"/>
        </w:tabs>
        <w:spacing w:before="81" w:after="0" w:line="360"/>
        <w:ind w:right="889" w:left="743" w:hanging="360"/>
        <w:jc w:val="both"/>
        <w:rPr>
          <w:rFonts w:ascii="Microsoft Sans Serif" w:hAnsi="Microsoft Sans Serif" w:cs="Microsoft Sans Serif" w:eastAsia="Microsoft Sans Serif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Заповед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РД 09-2684/20.09.2018 г.за утвърждаване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програми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обучение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 безопасност на движението по пътищата за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І-VІІ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Приложения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5,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6,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7,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8, 9,10 ,11 /</w:t>
      </w:r>
    </w:p>
    <w:p>
      <w:pPr>
        <w:numPr>
          <w:ilvl w:val="0"/>
          <w:numId w:val="16"/>
        </w:numPr>
        <w:tabs>
          <w:tab w:val="left" w:pos="743" w:leader="none"/>
        </w:tabs>
        <w:spacing w:before="1" w:after="0" w:line="360"/>
        <w:ind w:right="894" w:left="743" w:hanging="360"/>
        <w:jc w:val="both"/>
        <w:rPr>
          <w:rFonts w:ascii="Microsoft Sans Serif" w:hAnsi="Microsoft Sans Serif" w:cs="Microsoft Sans Serif" w:eastAsia="Microsoft Sans Serif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Система за организация и управление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дейностите,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свързани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възпитанието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обучение по безопасност на движение по пътищата в системата на предучилищното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училищното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възпитание,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утвърдена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със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Заповед</w:t>
      </w:r>
      <w:r>
        <w:rPr>
          <w:rFonts w:ascii="Times New Roman" w:hAnsi="Times New Roman" w:cs="Times New Roman" w:eastAsia="Times New Roman"/>
          <w:color w:val="auto"/>
          <w:spacing w:val="80"/>
          <w:position w:val="0"/>
          <w:sz w:val="24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РД 09-1289/31.08.2016 г.</w:t>
      </w:r>
    </w:p>
    <w:p>
      <w:pPr>
        <w:numPr>
          <w:ilvl w:val="0"/>
          <w:numId w:val="16"/>
        </w:numPr>
        <w:tabs>
          <w:tab w:val="left" w:pos="743" w:leader="none"/>
        </w:tabs>
        <w:spacing w:before="2" w:after="0" w:line="360"/>
        <w:ind w:right="897" w:left="743" w:hanging="360"/>
        <w:jc w:val="both"/>
        <w:rPr>
          <w:rFonts w:ascii="Microsoft Sans Serif" w:hAnsi="Microsoft Sans Serif" w:cs="Microsoft Sans Serif" w:eastAsia="Microsoft Sans Serif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Стратегия на МОН за изпълнение на Националната стратегия на Република България за подобряване БДП за периода 2011 -2020 г. /Решение на Министерския съвет</w:t>
      </w:r>
      <w:r>
        <w:rPr>
          <w:rFonts w:ascii="Times New Roman" w:hAnsi="Times New Roman" w:cs="Times New Roman" w:eastAsia="Times New Roman"/>
          <w:color w:val="auto"/>
          <w:spacing w:val="80"/>
          <w:position w:val="0"/>
          <w:sz w:val="24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946/22.12.2011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г./</w:t>
      </w:r>
    </w:p>
    <w:p>
      <w:pPr>
        <w:numPr>
          <w:ilvl w:val="0"/>
          <w:numId w:val="16"/>
        </w:numPr>
        <w:tabs>
          <w:tab w:val="left" w:pos="742" w:leader="none"/>
        </w:tabs>
        <w:spacing w:before="2" w:after="0" w:line="240"/>
        <w:ind w:right="0" w:left="742" w:hanging="359"/>
        <w:jc w:val="both"/>
        <w:rPr>
          <w:rFonts w:ascii="Microsoft Sans Serif" w:hAnsi="Microsoft Sans Serif" w:cs="Microsoft Sans Serif" w:eastAsia="Microsoft Sans Serif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Решение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Министерския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съвет</w:t>
      </w:r>
      <w:r>
        <w:rPr>
          <w:rFonts w:ascii="Times New Roman" w:hAnsi="Times New Roman" w:cs="Times New Roman" w:eastAsia="Times New Roman"/>
          <w:color w:val="auto"/>
          <w:spacing w:val="58"/>
          <w:position w:val="0"/>
          <w:sz w:val="24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542/07.06.2005 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г.</w:t>
      </w:r>
    </w:p>
    <w:p>
      <w:pPr>
        <w:numPr>
          <w:ilvl w:val="0"/>
          <w:numId w:val="16"/>
        </w:numPr>
        <w:tabs>
          <w:tab w:val="left" w:pos="743" w:leader="none"/>
        </w:tabs>
        <w:spacing w:before="139" w:after="0" w:line="360"/>
        <w:ind w:right="898" w:left="743" w:hanging="360"/>
        <w:jc w:val="both"/>
        <w:rPr>
          <w:rFonts w:ascii="Microsoft Sans Serif" w:hAnsi="Microsoft Sans Serif" w:cs="Microsoft Sans Serif" w:eastAsia="Microsoft Sans Serif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Концепция за обучението на децата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учениците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БДП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българското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училище и детските градини, утвърдена от министъра на образованието и науката през 2003 г.</w:t>
      </w:r>
    </w:p>
    <w:p>
      <w:pPr>
        <w:numPr>
          <w:ilvl w:val="0"/>
          <w:numId w:val="16"/>
        </w:numPr>
        <w:tabs>
          <w:tab w:val="left" w:pos="743" w:leader="none"/>
        </w:tabs>
        <w:spacing w:before="2" w:after="0" w:line="360"/>
        <w:ind w:right="895" w:left="743" w:hanging="360"/>
        <w:jc w:val="both"/>
        <w:rPr>
          <w:rFonts w:ascii="Microsoft Sans Serif" w:hAnsi="Microsoft Sans Serif" w:cs="Microsoft Sans Serif" w:eastAsia="Microsoft Sans Serif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Решения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междуведомствената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Държавно-обществена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консултативна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комисия по проблемите на БДП</w:t>
      </w:r>
    </w:p>
    <w:p>
      <w:pPr>
        <w:numPr>
          <w:ilvl w:val="0"/>
          <w:numId w:val="16"/>
        </w:numPr>
        <w:tabs>
          <w:tab w:val="left" w:pos="742" w:leader="none"/>
        </w:tabs>
        <w:spacing w:before="1" w:after="0" w:line="240"/>
        <w:ind w:right="0" w:left="742" w:hanging="359"/>
        <w:jc w:val="both"/>
        <w:rPr>
          <w:rFonts w:ascii="Microsoft Sans Serif" w:hAnsi="Microsoft Sans Serif" w:cs="Microsoft Sans Serif" w:eastAsia="Microsoft Sans Serif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Заповед</w:t>
      </w:r>
      <w:r>
        <w:rPr>
          <w:rFonts w:ascii="Times New Roman" w:hAnsi="Times New Roman" w:cs="Times New Roman" w:eastAsia="Times New Roman"/>
          <w:color w:val="auto"/>
          <w:spacing w:val="45"/>
          <w:position w:val="0"/>
          <w:sz w:val="24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РД09-773/19.09.2003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г.</w:t>
      </w:r>
      <w:r>
        <w:rPr>
          <w:rFonts w:ascii="Times New Roman" w:hAnsi="Times New Roman" w:cs="Times New Roman" w:eastAsia="Times New Roman"/>
          <w:color w:val="auto"/>
          <w:spacing w:val="4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министъра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образованието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науката</w:t>
      </w:r>
    </w:p>
    <w:p>
      <w:pPr>
        <w:numPr>
          <w:ilvl w:val="0"/>
          <w:numId w:val="16"/>
        </w:numPr>
        <w:tabs>
          <w:tab w:val="left" w:pos="742" w:leader="none"/>
        </w:tabs>
        <w:spacing w:before="140" w:after="0" w:line="240"/>
        <w:ind w:right="0" w:left="742" w:hanging="359"/>
        <w:jc w:val="both"/>
        <w:rPr>
          <w:rFonts w:ascii="Microsoft Sans Serif" w:hAnsi="Microsoft Sans Serif" w:cs="Microsoft Sans Serif" w:eastAsia="Microsoft Sans Serif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Заповед</w:t>
      </w:r>
      <w:r>
        <w:rPr>
          <w:rFonts w:ascii="Times New Roman" w:hAnsi="Times New Roman" w:cs="Times New Roman" w:eastAsia="Times New Roman"/>
          <w:color w:val="auto"/>
          <w:spacing w:val="44"/>
          <w:position w:val="0"/>
          <w:sz w:val="24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РД09-619/31.10.2000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г.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министъра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образованието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науката</w:t>
      </w:r>
    </w:p>
    <w:p>
      <w:pPr>
        <w:numPr>
          <w:ilvl w:val="0"/>
          <w:numId w:val="16"/>
        </w:numPr>
        <w:tabs>
          <w:tab w:val="left" w:pos="742" w:leader="none"/>
        </w:tabs>
        <w:spacing w:before="139" w:after="0" w:line="240"/>
        <w:ind w:right="0" w:left="742" w:hanging="359"/>
        <w:jc w:val="both"/>
        <w:rPr>
          <w:rFonts w:ascii="Microsoft Sans Serif" w:hAnsi="Microsoft Sans Serif" w:cs="Microsoft Sans Serif" w:eastAsia="Microsoft Sans Serif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Закон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движението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пътищата</w:t>
      </w:r>
    </w:p>
    <w:p>
      <w:pPr>
        <w:spacing w:before="199" w:after="0" w:line="240"/>
        <w:ind w:right="0" w:left="23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ІІ.</w:t>
      </w:r>
      <w:r>
        <w:rPr>
          <w:rFonts w:ascii="Times New Roman" w:hAnsi="Times New Roman" w:cs="Times New Roman" w:eastAsia="Times New Roman"/>
          <w:b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Организация</w:t>
      </w:r>
      <w:r>
        <w:rPr>
          <w:rFonts w:ascii="Times New Roman" w:hAnsi="Times New Roman" w:cs="Times New Roman" w:eastAsia="Times New Roman"/>
          <w:b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b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провеждане</w:t>
      </w:r>
      <w:r>
        <w:rPr>
          <w:rFonts w:ascii="Times New Roman" w:hAnsi="Times New Roman" w:cs="Times New Roman" w:eastAsia="Times New Roman"/>
          <w:b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b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обучението</w:t>
      </w:r>
      <w:r>
        <w:rPr>
          <w:rFonts w:ascii="Times New Roman" w:hAnsi="Times New Roman" w:cs="Times New Roman" w:eastAsia="Times New Roman"/>
          <w:b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БДП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6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8"/>
        </w:numPr>
        <w:tabs>
          <w:tab w:val="left" w:pos="743" w:leader="none"/>
        </w:tabs>
        <w:spacing w:before="0" w:after="0" w:line="360"/>
        <w:ind w:right="888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Подготовката по БДП се провежда съгласно утвърдените от министъра на образованието и науката програми за обучението по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безопасност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движението по пътищата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Заповед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РД 09-2684/20.09.2018 г.</w:t>
      </w:r>
    </w:p>
    <w:p>
      <w:pPr>
        <w:numPr>
          <w:ilvl w:val="0"/>
          <w:numId w:val="28"/>
        </w:numPr>
        <w:tabs>
          <w:tab w:val="left" w:pos="743" w:leader="none"/>
        </w:tabs>
        <w:spacing w:before="0" w:after="0" w:line="360"/>
        <w:ind w:right="899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Дейностите по обучението се включват в училищния учебен план и Списък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образец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1.</w:t>
      </w:r>
    </w:p>
    <w:p>
      <w:pPr>
        <w:numPr>
          <w:ilvl w:val="0"/>
          <w:numId w:val="28"/>
        </w:numPr>
        <w:tabs>
          <w:tab w:val="left" w:pos="743" w:leader="none"/>
        </w:tabs>
        <w:spacing w:before="0" w:after="0" w:line="360"/>
        <w:ind w:right="899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Класните ръководители и учителите по БДП изготвят свои годишни планове за работата си по БДП , които се утвърждават от директора на училището.</w:t>
      </w:r>
    </w:p>
    <w:p>
      <w:pPr>
        <w:numPr>
          <w:ilvl w:val="0"/>
          <w:numId w:val="28"/>
        </w:numPr>
        <w:tabs>
          <w:tab w:val="left" w:pos="743" w:leader="none"/>
        </w:tabs>
        <w:spacing w:before="0" w:after="0" w:line="360"/>
        <w:ind w:right="887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 ефективно обучение по БДП на училищно ниво се изгражда и поддържа необходимата учебно-материална база в съответствие с учебната документация и нормативите за осигуряване на материално-техническа база за обучение по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БДП.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23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ІІІ. 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4"/>
          <w:shd w:fill="auto" w:val="clear"/>
        </w:rPr>
        <w:t xml:space="preserve">Цели: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4"/>
        </w:numPr>
        <w:tabs>
          <w:tab w:val="left" w:pos="743" w:leader="none"/>
        </w:tabs>
        <w:spacing w:before="76" w:after="0" w:line="240"/>
        <w:ind w:right="0" w:left="743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Развитие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социално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отговорна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организационна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култура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4"/>
          <w:shd w:fill="auto" w:val="clear"/>
        </w:rPr>
        <w:t xml:space="preserve"> БДП.</w:t>
      </w:r>
    </w:p>
    <w:p>
      <w:pPr>
        <w:numPr>
          <w:ilvl w:val="0"/>
          <w:numId w:val="34"/>
        </w:numPr>
        <w:tabs>
          <w:tab w:val="left" w:pos="743" w:leader="none"/>
        </w:tabs>
        <w:spacing w:before="0" w:after="0" w:line="240"/>
        <w:ind w:right="895" w:left="743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Превенция на рисковете за здравето и живота на учениците при взаимодействието им с пътната система като участници в движението по 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4"/>
          <w:shd w:fill="auto" w:val="clear"/>
        </w:rPr>
        <w:t xml:space="preserve">пътищата.</w:t>
      </w:r>
    </w:p>
    <w:p>
      <w:pPr>
        <w:numPr>
          <w:ilvl w:val="0"/>
          <w:numId w:val="34"/>
        </w:numPr>
        <w:tabs>
          <w:tab w:val="left" w:pos="743" w:leader="none"/>
        </w:tabs>
        <w:spacing w:before="0" w:after="0" w:line="240"/>
        <w:ind w:right="895" w:left="743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Осъществяване на ефективна комуникация и създаване на широка рамка на сътрудничество и съпричастност за различните аспекти от БДП.</w:t>
      </w:r>
    </w:p>
    <w:p>
      <w:pPr>
        <w:numPr>
          <w:ilvl w:val="0"/>
          <w:numId w:val="34"/>
        </w:numPr>
        <w:tabs>
          <w:tab w:val="left" w:pos="742" w:leader="none"/>
        </w:tabs>
        <w:spacing w:before="0" w:after="0" w:line="597"/>
        <w:ind w:right="1940" w:left="23" w:firstLine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Повишаване</w:t>
      </w:r>
      <w:r>
        <w:rPr>
          <w:rFonts w:ascii="Times New Roman" w:hAnsi="Times New Roman" w:cs="Times New Roman" w:eastAsia="Times New Roman"/>
          <w:b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b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обществената</w:t>
      </w:r>
      <w:r>
        <w:rPr>
          <w:rFonts w:ascii="Times New Roman" w:hAnsi="Times New Roman" w:cs="Times New Roman" w:eastAsia="Times New Roman"/>
          <w:b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чувствителност</w:t>
      </w:r>
      <w:r>
        <w:rPr>
          <w:rFonts w:ascii="Times New Roman" w:hAnsi="Times New Roman" w:cs="Times New Roman" w:eastAsia="Times New Roman"/>
          <w:b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към</w:t>
      </w:r>
      <w:r>
        <w:rPr>
          <w:rFonts w:ascii="Times New Roman" w:hAnsi="Times New Roman" w:cs="Times New Roman" w:eastAsia="Times New Roman"/>
          <w:b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темата</w:t>
      </w:r>
      <w:r>
        <w:rPr>
          <w:rFonts w:ascii="Times New Roman" w:hAnsi="Times New Roman" w:cs="Times New Roman" w:eastAsia="Times New Roman"/>
          <w:b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b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БДП. ІV. Задачи</w:t>
      </w:r>
    </w:p>
    <w:p>
      <w:pPr>
        <w:numPr>
          <w:ilvl w:val="0"/>
          <w:numId w:val="34"/>
        </w:numPr>
        <w:tabs>
          <w:tab w:val="left" w:pos="668" w:leader="none"/>
        </w:tabs>
        <w:spacing w:before="143" w:after="0" w:line="360"/>
        <w:ind w:right="894" w:left="6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Придобиване на знания за правилата за движение по пътищата и за адекватно поведение в различни ситуации.</w:t>
      </w:r>
    </w:p>
    <w:p>
      <w:pPr>
        <w:numPr>
          <w:ilvl w:val="0"/>
          <w:numId w:val="34"/>
        </w:numPr>
        <w:tabs>
          <w:tab w:val="left" w:pos="668" w:leader="none"/>
        </w:tabs>
        <w:spacing w:before="0" w:after="0" w:line="360"/>
        <w:ind w:right="897" w:left="6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Развиване и подобряване на уменията за безопасно участие в движението чрез обучение и опит.</w:t>
      </w:r>
    </w:p>
    <w:p>
      <w:pPr>
        <w:numPr>
          <w:ilvl w:val="0"/>
          <w:numId w:val="34"/>
        </w:numPr>
        <w:tabs>
          <w:tab w:val="left" w:pos="668" w:leader="none"/>
        </w:tabs>
        <w:spacing w:before="0" w:after="0" w:line="360"/>
        <w:ind w:right="887" w:left="6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Засилване и/или променяне на нагласите относно безопасността чрез информираност за рисковото поведение, личната безопасност и опазването здравето и живота на останалите участници в движението.</w:t>
      </w:r>
    </w:p>
    <w:p>
      <w:pPr>
        <w:numPr>
          <w:ilvl w:val="0"/>
          <w:numId w:val="34"/>
        </w:numPr>
        <w:tabs>
          <w:tab w:val="left" w:pos="668" w:leader="none"/>
        </w:tabs>
        <w:spacing w:before="0" w:after="0" w:line="360"/>
        <w:ind w:right="890" w:left="6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Заделяне на финансови, технически и човешки ресурси за обезпечаване на обучението по БДП.</w:t>
      </w:r>
    </w:p>
    <w:p>
      <w:pPr>
        <w:numPr>
          <w:ilvl w:val="0"/>
          <w:numId w:val="34"/>
        </w:numPr>
        <w:tabs>
          <w:tab w:val="left" w:pos="668" w:leader="none"/>
        </w:tabs>
        <w:spacing w:before="0" w:after="0" w:line="360"/>
        <w:ind w:right="887" w:left="6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Преглед на пътната сигнализация и маркировка на улиците около училището и отправяне на предложения до кметството на район Южен (комисиите по организация и безопасност на движението) за подобряване организацията на движението в района на училището и обезопасяването му.</w:t>
      </w:r>
    </w:p>
    <w:p>
      <w:pPr>
        <w:spacing w:before="258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23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V.</w:t>
      </w:r>
      <w:r>
        <w:rPr>
          <w:rFonts w:ascii="Times New Roman" w:hAnsi="Times New Roman" w:cs="Times New Roman" w:eastAsia="Times New Roman"/>
          <w:b/>
          <w:color w:val="auto"/>
          <w:spacing w:val="2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4"/>
          <w:shd w:fill="auto" w:val="clear"/>
        </w:rPr>
        <w:t xml:space="preserve">Направления: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121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6"/>
        </w:numPr>
        <w:tabs>
          <w:tab w:val="left" w:pos="743" w:leader="none"/>
        </w:tabs>
        <w:spacing w:before="0" w:after="0" w:line="360"/>
        <w:ind w:right="893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Определяне на конкретни образователни цели като минимални изисквания за обучение по БДП в училище</w:t>
      </w:r>
    </w:p>
    <w:p>
      <w:pPr>
        <w:numPr>
          <w:ilvl w:val="0"/>
          <w:numId w:val="46"/>
        </w:numPr>
        <w:tabs>
          <w:tab w:val="left" w:pos="743" w:leader="none"/>
        </w:tabs>
        <w:spacing w:before="82" w:after="0" w:line="360"/>
        <w:ind w:right="962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Интегриране на темите по БДП в темите от учебното съдържание по общообразователните учебни предмети, едновременно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преподаването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им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като отделен предмет</w:t>
      </w:r>
    </w:p>
    <w:p>
      <w:pPr>
        <w:numPr>
          <w:ilvl w:val="0"/>
          <w:numId w:val="46"/>
        </w:numPr>
        <w:tabs>
          <w:tab w:val="left" w:pos="743" w:leader="none"/>
        </w:tabs>
        <w:spacing w:before="1" w:after="0" w:line="360"/>
        <w:ind w:right="901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Училищно обучение по Безопасност на движението по пътищата: урок, ”Петминутка”, срочен тест.</w:t>
      </w:r>
    </w:p>
    <w:p>
      <w:pPr>
        <w:spacing w:before="0" w:after="0" w:line="360"/>
        <w:ind w:right="0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50"/>
        </w:numPr>
        <w:tabs>
          <w:tab w:val="left" w:pos="743" w:leader="none"/>
        </w:tabs>
        <w:spacing w:before="81" w:after="0" w:line="360"/>
        <w:ind w:right="900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Използване на учебни материали и подходи, адаптирани към възрастта и зрелостта на обучаваните.</w:t>
      </w:r>
    </w:p>
    <w:p>
      <w:pPr>
        <w:numPr>
          <w:ilvl w:val="0"/>
          <w:numId w:val="50"/>
        </w:numPr>
        <w:tabs>
          <w:tab w:val="left" w:pos="743" w:leader="none"/>
        </w:tabs>
        <w:spacing w:before="1" w:after="0" w:line="360"/>
        <w:ind w:right="965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Обучение с натрупване, при което всяко ниво на обучение надгражда предишното с цел приемственост и ефективен напредък.</w:t>
      </w:r>
    </w:p>
    <w:p>
      <w:pPr>
        <w:numPr>
          <w:ilvl w:val="0"/>
          <w:numId w:val="50"/>
        </w:numPr>
        <w:tabs>
          <w:tab w:val="left" w:pos="743" w:leader="none"/>
        </w:tabs>
        <w:spacing w:before="2" w:after="0" w:line="360"/>
        <w:ind w:right="966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Обезпечаване на училището с годишни образователни планове за безопасна градска мобилност с участието на експерти от общините, ОДМВР, ПБЗН, ЦСМП, родители и др. при спазване на държавен образователен стандарт за приобщаващо образование.</w:t>
      </w:r>
    </w:p>
    <w:p>
      <w:pPr>
        <w:numPr>
          <w:ilvl w:val="0"/>
          <w:numId w:val="50"/>
        </w:numPr>
        <w:tabs>
          <w:tab w:val="left" w:pos="743" w:leader="none"/>
        </w:tabs>
        <w:spacing w:before="2" w:after="0" w:line="360"/>
        <w:ind w:right="972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Насоченост на БДП не само към придобиване на знания и разбиране на правилата за движение, но и към промяна на нагласите и мотивацията.</w:t>
      </w:r>
    </w:p>
    <w:p>
      <w:pPr>
        <w:numPr>
          <w:ilvl w:val="0"/>
          <w:numId w:val="50"/>
        </w:numPr>
        <w:tabs>
          <w:tab w:val="left" w:pos="743" w:leader="none"/>
        </w:tabs>
        <w:spacing w:before="1" w:after="0" w:line="360"/>
        <w:ind w:right="965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Практическа насоченост на уроците - да се провеждат не само в класната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стая, но също така да включват обучение и опит на практика - както в защитена среда, така и в реални условия, адаптирани към ролята, която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имат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системата за движение, в т.ч. обучение по оказване на първа помощ за учениците в прогимназиален етап.</w:t>
      </w:r>
    </w:p>
    <w:p>
      <w:pPr>
        <w:numPr>
          <w:ilvl w:val="0"/>
          <w:numId w:val="50"/>
        </w:numPr>
        <w:tabs>
          <w:tab w:val="left" w:pos="743" w:leader="none"/>
        </w:tabs>
        <w:spacing w:before="2" w:after="0" w:line="360"/>
        <w:ind w:right="976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Осигуряване на механизъм за обратна връзка и оценка на ефективността от обучението по БДП.</w:t>
      </w:r>
    </w:p>
    <w:p>
      <w:pPr>
        <w:numPr>
          <w:ilvl w:val="0"/>
          <w:numId w:val="50"/>
        </w:numPr>
        <w:tabs>
          <w:tab w:val="left" w:pos="743" w:leader="none"/>
        </w:tabs>
        <w:spacing w:before="81" w:after="0" w:line="360"/>
        <w:ind w:right="1090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Провеждане на кампании на институциите в областта на БДП, насочени към ученици. Провеждане на кампания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Пътят на първокласника“.</w:t>
      </w:r>
    </w:p>
    <w:p>
      <w:pPr>
        <w:numPr>
          <w:ilvl w:val="0"/>
          <w:numId w:val="50"/>
        </w:numPr>
        <w:tabs>
          <w:tab w:val="left" w:pos="743" w:leader="none"/>
        </w:tabs>
        <w:spacing w:before="82" w:after="0" w:line="360"/>
        <w:ind w:right="1082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Провеждане на кампания "Посланията на есенния лист"- кампания, в която учениците връчват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своите послания за спазване на правилата за движение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 пътищата, прикрепени към есенен лист, на водачите на МПС.</w:t>
      </w:r>
    </w:p>
    <w:p>
      <w:pPr>
        <w:numPr>
          <w:ilvl w:val="0"/>
          <w:numId w:val="50"/>
        </w:numPr>
        <w:tabs>
          <w:tab w:val="left" w:pos="743" w:leader="none"/>
        </w:tabs>
        <w:spacing w:before="81" w:after="0" w:line="360"/>
        <w:ind w:right="890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Практическо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обучение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Безопасност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движението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пътищата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/стационарна площадка по БДП, естествена пътна среда и др. / с акцент: изграждане на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умения и компетенции на пътя.</w:t>
      </w:r>
    </w:p>
    <w:p>
      <w:pPr>
        <w:spacing w:before="139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720"/>
        <w:ind w:right="4890" w:left="23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V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І.</w:t>
      </w:r>
      <w:r>
        <w:rPr>
          <w:rFonts w:ascii="Times New Roman" w:hAnsi="Times New Roman" w:cs="Times New Roman" w:eastAsia="Times New Roman"/>
          <w:b/>
          <w:color w:val="auto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Управленски</w:t>
      </w:r>
      <w:r>
        <w:rPr>
          <w:rFonts w:ascii="Times New Roman" w:hAnsi="Times New Roman" w:cs="Times New Roman" w:eastAsia="Times New Roman"/>
          <w:b/>
          <w:color w:val="auto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b/>
          <w:color w:val="auto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информационни</w:t>
      </w:r>
      <w:r>
        <w:rPr>
          <w:rFonts w:ascii="Times New Roman" w:hAnsi="Times New Roman" w:cs="Times New Roman" w:eastAsia="Times New Roman"/>
          <w:b/>
          <w:color w:val="auto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дейности В началото на учебната година:</w:t>
      </w:r>
    </w:p>
    <w:p>
      <w:pPr>
        <w:numPr>
          <w:ilvl w:val="0"/>
          <w:numId w:val="61"/>
        </w:numPr>
        <w:tabs>
          <w:tab w:val="left" w:pos="743" w:leader="none"/>
        </w:tabs>
        <w:spacing w:before="0" w:after="0" w:line="360"/>
        <w:ind w:right="901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списък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образец 1 приоритетно се вписват учители с професионална квалификация по БДП.</w:t>
      </w:r>
    </w:p>
    <w:p>
      <w:pPr>
        <w:spacing w:before="0" w:after="0" w:line="360"/>
        <w:ind w:right="0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63"/>
        </w:numPr>
        <w:tabs>
          <w:tab w:val="left" w:pos="743" w:leader="none"/>
        </w:tabs>
        <w:spacing w:before="60" w:after="0" w:line="360"/>
        <w:ind w:right="892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Изисква се от класните ръководители и учителите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 БДП своевременно да представят свои годишни планове за работата си по БДП, които се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утвърждават от директора на училището.</w:t>
      </w:r>
    </w:p>
    <w:p>
      <w:pPr>
        <w:numPr>
          <w:ilvl w:val="0"/>
          <w:numId w:val="63"/>
        </w:numPr>
        <w:tabs>
          <w:tab w:val="left" w:pos="743" w:leader="none"/>
        </w:tabs>
        <w:spacing w:before="0" w:after="0" w:line="360"/>
        <w:ind w:right="897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Разработва се програма за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поддържане на материално-техническата база по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БДП в училището.</w:t>
      </w:r>
    </w:p>
    <w:p>
      <w:pPr>
        <w:numPr>
          <w:ilvl w:val="0"/>
          <w:numId w:val="63"/>
        </w:numPr>
        <w:tabs>
          <w:tab w:val="left" w:pos="743" w:leader="none"/>
        </w:tabs>
        <w:spacing w:before="0" w:after="0" w:line="360"/>
        <w:ind w:right="887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Разработва се план за квалификацията на учителите по БДП /периодично обучение на 4 години за актуализиране и поддържане на знанията на учителите по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БДП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съобразно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изменения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нормативната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база,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тенденциите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ПТП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деца, нови учебни помагала и дидактически средства, нови технологии и техника, споделяне на добри практики в обучението по БДП/.</w:t>
      </w:r>
    </w:p>
    <w:p>
      <w:pPr>
        <w:spacing w:before="137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23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През</w:t>
      </w:r>
      <w:r>
        <w:rPr>
          <w:rFonts w:ascii="Times New Roman" w:hAnsi="Times New Roman" w:cs="Times New Roman" w:eastAsia="Times New Roman"/>
          <w:b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учебната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4"/>
          <w:shd w:fill="auto" w:val="clear"/>
        </w:rPr>
        <w:t xml:space="preserve"> година:</w:t>
      </w:r>
    </w:p>
    <w:p>
      <w:pPr>
        <w:spacing w:before="275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69"/>
        </w:numPr>
        <w:tabs>
          <w:tab w:val="left" w:pos="743" w:leader="none"/>
        </w:tabs>
        <w:spacing w:before="1" w:after="0" w:line="240"/>
        <w:ind w:right="0" w:left="743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Контролира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учебният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процес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БДП.</w:t>
      </w:r>
    </w:p>
    <w:p>
      <w:pPr>
        <w:numPr>
          <w:ilvl w:val="0"/>
          <w:numId w:val="69"/>
        </w:numPr>
        <w:tabs>
          <w:tab w:val="left" w:pos="743" w:leader="none"/>
        </w:tabs>
        <w:spacing w:before="138" w:after="0" w:line="360"/>
        <w:ind w:right="898" w:left="743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Планира</w:t>
      </w:r>
      <w:r>
        <w:rPr>
          <w:rFonts w:ascii="Times New Roman" w:hAnsi="Times New Roman" w:cs="Times New Roman" w:eastAsia="Times New Roman"/>
          <w:color w:val="auto"/>
          <w:spacing w:val="8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</w:t>
      </w:r>
      <w:r>
        <w:rPr>
          <w:rFonts w:ascii="Times New Roman" w:hAnsi="Times New Roman" w:cs="Times New Roman" w:eastAsia="Times New Roman"/>
          <w:color w:val="auto"/>
          <w:spacing w:val="8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8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</w:t>
      </w:r>
      <w:r>
        <w:rPr>
          <w:rFonts w:ascii="Times New Roman" w:hAnsi="Times New Roman" w:cs="Times New Roman" w:eastAsia="Times New Roman"/>
          <w:color w:val="auto"/>
          <w:spacing w:val="8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организира</w:t>
      </w:r>
      <w:r>
        <w:rPr>
          <w:rFonts w:ascii="Times New Roman" w:hAnsi="Times New Roman" w:cs="Times New Roman" w:eastAsia="Times New Roman"/>
          <w:color w:val="auto"/>
          <w:spacing w:val="8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изпълнението</w:t>
      </w:r>
      <w:r>
        <w:rPr>
          <w:rFonts w:ascii="Times New Roman" w:hAnsi="Times New Roman" w:cs="Times New Roman" w:eastAsia="Times New Roman"/>
          <w:color w:val="auto"/>
          <w:spacing w:val="8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8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програмата</w:t>
      </w:r>
      <w:r>
        <w:rPr>
          <w:rFonts w:ascii="Times New Roman" w:hAnsi="Times New Roman" w:cs="Times New Roman" w:eastAsia="Times New Roman"/>
          <w:color w:val="auto"/>
          <w:spacing w:val="8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8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създаване</w:t>
      </w:r>
      <w:r>
        <w:rPr>
          <w:rFonts w:ascii="Times New Roman" w:hAnsi="Times New Roman" w:cs="Times New Roman" w:eastAsia="Times New Roman"/>
          <w:color w:val="auto"/>
          <w:spacing w:val="8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поддържане на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учебната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материално-техническа база по БДП.</w:t>
      </w:r>
    </w:p>
    <w:p>
      <w:pPr>
        <w:numPr>
          <w:ilvl w:val="0"/>
          <w:numId w:val="69"/>
        </w:numPr>
        <w:tabs>
          <w:tab w:val="left" w:pos="743" w:leader="none"/>
        </w:tabs>
        <w:spacing w:before="0" w:after="0" w:line="240"/>
        <w:ind w:right="0" w:left="743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Планират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организират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квалификационни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курсове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учителите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БДП.</w:t>
      </w:r>
    </w:p>
    <w:p>
      <w:pPr>
        <w:numPr>
          <w:ilvl w:val="0"/>
          <w:numId w:val="69"/>
        </w:numPr>
        <w:tabs>
          <w:tab w:val="left" w:pos="743" w:leader="none"/>
        </w:tabs>
        <w:spacing w:before="138" w:after="0" w:line="360"/>
        <w:ind w:right="900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Постоянно се работи с учениците и родителите им за осигуряване на учебния процес с учебни тетрадки и помагала по БДП.</w:t>
      </w:r>
    </w:p>
    <w:p>
      <w:pPr>
        <w:numPr>
          <w:ilvl w:val="0"/>
          <w:numId w:val="69"/>
        </w:numPr>
        <w:tabs>
          <w:tab w:val="left" w:pos="743" w:leader="none"/>
        </w:tabs>
        <w:spacing w:before="0" w:after="0" w:line="360"/>
        <w:ind w:right="892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Задължително се информира министъра на образованието и науката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РУО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 настъпило пътно транспортно произшествие с дете или ученик, в срок от 24</w:t>
      </w:r>
      <w:r>
        <w:rPr>
          <w:rFonts w:ascii="Times New Roman" w:hAnsi="Times New Roman" w:cs="Times New Roman" w:eastAsia="Times New Roman"/>
          <w:color w:val="auto"/>
          <w:spacing w:val="4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часа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 смъртен случай, и в срок до три дни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 нараняване.</w:t>
      </w:r>
    </w:p>
    <w:p>
      <w:pPr>
        <w:numPr>
          <w:ilvl w:val="0"/>
          <w:numId w:val="69"/>
        </w:numPr>
        <w:tabs>
          <w:tab w:val="left" w:pos="743" w:leader="none"/>
        </w:tabs>
        <w:spacing w:before="0" w:after="0" w:line="360"/>
        <w:ind w:right="894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 се провежда от учителите с учениците от І до VІІ клас ежедневно в края на последния час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петминутка”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краткотрайно занимание, напомняне за безопасността на движение и задълженията на учениците за безопасно поведение на улицата при връщане в дома. След завършване на учебните занятия учителите да извеждат учениците до изхода на училището.</w:t>
      </w:r>
    </w:p>
    <w:p>
      <w:pPr>
        <w:numPr>
          <w:ilvl w:val="0"/>
          <w:numId w:val="69"/>
        </w:numPr>
        <w:tabs>
          <w:tab w:val="left" w:pos="743" w:leader="none"/>
        </w:tabs>
        <w:spacing w:before="0" w:after="0" w:line="360"/>
        <w:ind w:right="899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първата проведена за училището родителска среща, да се коментира поведението на учениците като участници в пътното движение.</w:t>
      </w:r>
    </w:p>
    <w:p>
      <w:pPr>
        <w:numPr>
          <w:ilvl w:val="0"/>
          <w:numId w:val="69"/>
        </w:numPr>
        <w:tabs>
          <w:tab w:val="left" w:pos="743" w:leader="none"/>
        </w:tabs>
        <w:spacing w:before="0" w:after="0" w:line="360"/>
        <w:ind w:right="900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 се интегрира обучението по Безопасност на движението по пътищата с другите учебни предмети.</w:t>
      </w:r>
    </w:p>
    <w:p>
      <w:pPr>
        <w:numPr>
          <w:ilvl w:val="0"/>
          <w:numId w:val="69"/>
        </w:numPr>
        <w:tabs>
          <w:tab w:val="left" w:pos="743" w:leader="none"/>
        </w:tabs>
        <w:spacing w:before="0" w:after="0" w:line="360"/>
        <w:ind w:right="896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 се следи за изправността на предпазната ограда на изходите на училището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цел предпазване на учениците от внезапно пресичане.</w:t>
      </w:r>
    </w:p>
    <w:p>
      <w:pPr>
        <w:spacing w:before="0" w:after="0" w:line="360"/>
        <w:ind w:right="0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79"/>
        </w:numPr>
        <w:tabs>
          <w:tab w:val="left" w:pos="743" w:leader="none"/>
        </w:tabs>
        <w:spacing w:before="60" w:after="0" w:line="360"/>
        <w:ind w:right="889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Преди всяко организирано напускане на училищната сграда /екскурзия, наблюдения и др./ да се провежда инструктаж и да се припомнят правилата по 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БДП.</w:t>
      </w:r>
    </w:p>
    <w:p>
      <w:pPr>
        <w:numPr>
          <w:ilvl w:val="0"/>
          <w:numId w:val="79"/>
        </w:numPr>
        <w:tabs>
          <w:tab w:val="left" w:pos="743" w:leader="none"/>
        </w:tabs>
        <w:spacing w:before="120" w:after="0" w:line="360"/>
        <w:ind w:right="890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 се ангажират родители в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оказване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помощ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провеждане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мероприятия по Безопасност на движението.</w:t>
      </w:r>
    </w:p>
    <w:p>
      <w:pPr>
        <w:spacing w:before="257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23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края</w:t>
      </w:r>
      <w:r>
        <w:rPr>
          <w:rFonts w:ascii="Times New Roman" w:hAnsi="Times New Roman" w:cs="Times New Roman" w:eastAsia="Times New Roman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учебната</w:t>
      </w:r>
      <w:r>
        <w:rPr>
          <w:rFonts w:ascii="Times New Roman" w:hAnsi="Times New Roman" w:cs="Times New Roman" w:eastAsia="Times New Roman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4"/>
          <w:shd w:fill="auto" w:val="clear"/>
        </w:rPr>
        <w:t xml:space="preserve">година:</w:t>
      </w:r>
    </w:p>
    <w:p>
      <w:pPr>
        <w:spacing w:before="275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84"/>
        </w:numPr>
        <w:tabs>
          <w:tab w:val="left" w:pos="1463" w:leader="none"/>
        </w:tabs>
        <w:spacing w:before="1" w:after="0" w:line="360"/>
        <w:ind w:right="895" w:left="146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Подготвя се информация до РУО за състоянието на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обучението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БДП</w:t>
      </w:r>
      <w:r>
        <w:rPr>
          <w:rFonts w:ascii="Times New Roman" w:hAnsi="Times New Roman" w:cs="Times New Roman" w:eastAsia="Times New Roman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училището.</w:t>
      </w:r>
    </w:p>
    <w:p>
      <w:pPr>
        <w:numPr>
          <w:ilvl w:val="0"/>
          <w:numId w:val="84"/>
        </w:numPr>
        <w:tabs>
          <w:tab w:val="left" w:pos="1463" w:leader="none"/>
        </w:tabs>
        <w:spacing w:before="0" w:after="0" w:line="360"/>
        <w:ind w:right="887" w:left="146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Планира се, съвместно с ВИКБДП, разпределението на часовете по БДП за следващата учебна година за учители с професионална квалификация по БДП и по класове.</w:t>
      </w:r>
    </w:p>
    <w:p>
      <w:pPr>
        <w:numPr>
          <w:ilvl w:val="0"/>
          <w:numId w:val="84"/>
        </w:numPr>
        <w:tabs>
          <w:tab w:val="left" w:pos="1463" w:leader="none"/>
        </w:tabs>
        <w:spacing w:before="0" w:after="0" w:line="360"/>
        <w:ind w:right="886" w:left="146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Обсъждат се с ВИКБДП мерки за повишаване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ефективността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учебния процес по БДП, подобряване на учебната материално-техническа база и обезопасяване района на училището.</w:t>
      </w:r>
    </w:p>
    <w:p>
      <w:pPr>
        <w:spacing w:before="137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23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V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ІІ.</w:t>
      </w:r>
      <w:r>
        <w:rPr>
          <w:rFonts w:ascii="Times New Roman" w:hAnsi="Times New Roman" w:cs="Times New Roman" w:eastAsia="Times New Roman"/>
          <w:b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Годишна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плановост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мерки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Безопасност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движението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4"/>
          <w:shd w:fill="auto" w:val="clear"/>
        </w:rPr>
        <w:t xml:space="preserve">пътищата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1"/>
          <w:shd w:fill="auto" w:val="clear"/>
        </w:rPr>
      </w:pPr>
    </w:p>
    <w:tbl>
      <w:tblPr>
        <w:tblInd w:w="42" w:type="dxa"/>
      </w:tblPr>
      <w:tblGrid>
        <w:gridCol w:w="660"/>
        <w:gridCol w:w="5840"/>
        <w:gridCol w:w="1400"/>
        <w:gridCol w:w="1880"/>
      </w:tblGrid>
      <w:tr>
        <w:trPr>
          <w:trHeight w:val="820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6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Segoe UI Symbol" w:hAnsi="Segoe UI Symbol" w:cs="Segoe UI Symbol" w:eastAsia="Segoe UI Symbol"/>
                <w:color w:val="auto"/>
                <w:spacing w:val="-10"/>
                <w:position w:val="0"/>
                <w:sz w:val="24"/>
                <w:shd w:fill="auto" w:val="clear"/>
              </w:rPr>
              <w:t xml:space="preserve">№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6" w:after="0" w:line="240"/>
              <w:ind w:right="0" w:left="10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Мярка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tabs>
                <w:tab w:val="left" w:pos="1026" w:leader="none"/>
              </w:tabs>
              <w:spacing w:before="6" w:after="0" w:line="240"/>
              <w:ind w:right="0" w:left="104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Срок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по</w:t>
            </w:r>
          </w:p>
          <w:p>
            <w:pPr>
              <w:spacing w:before="138" w:after="0" w:line="240"/>
              <w:ind w:right="0" w:left="10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мярката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6" w:after="0" w:line="240"/>
              <w:ind w:right="0" w:left="9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Отговорник</w:t>
            </w:r>
            <w:r>
              <w:rPr>
                <w:rFonts w:ascii="Times New Roman" w:hAnsi="Times New Roman" w:cs="Times New Roman" w:eastAsia="Times New Roman"/>
                <w:color w:val="auto"/>
                <w:spacing w:val="33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по</w:t>
            </w:r>
          </w:p>
          <w:p>
            <w:pPr>
              <w:spacing w:before="138" w:after="0" w:line="24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мярката</w:t>
            </w:r>
          </w:p>
        </w:tc>
      </w:tr>
      <w:tr>
        <w:trPr>
          <w:trHeight w:val="819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1.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10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Годишният</w:t>
            </w:r>
            <w:r>
              <w:rPr>
                <w:rFonts w:ascii="Times New Roman" w:hAnsi="Times New Roman" w:cs="Times New Roman" w:eastAsia="Times New Roman"/>
                <w:color w:val="auto"/>
                <w:spacing w:val="26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План-програма</w:t>
            </w:r>
            <w:r>
              <w:rPr>
                <w:rFonts w:ascii="Times New Roman" w:hAnsi="Times New Roman" w:cs="Times New Roman" w:eastAsia="Times New Roman"/>
                <w:color w:val="auto"/>
                <w:spacing w:val="27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</w:t>
            </w:r>
            <w:r>
              <w:rPr>
                <w:rFonts w:ascii="Times New Roman" w:hAnsi="Times New Roman" w:cs="Times New Roman" w:eastAsia="Times New Roman"/>
                <w:color w:val="auto"/>
                <w:spacing w:val="26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БДП</w:t>
            </w:r>
            <w:r>
              <w:rPr>
                <w:rFonts w:ascii="Times New Roman" w:hAnsi="Times New Roman" w:cs="Times New Roman" w:eastAsia="Times New Roman"/>
                <w:color w:val="auto"/>
                <w:spacing w:val="27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се</w:t>
            </w:r>
            <w:r>
              <w:rPr>
                <w:rFonts w:ascii="Times New Roman" w:hAnsi="Times New Roman" w:cs="Times New Roman" w:eastAsia="Times New Roman"/>
                <w:color w:val="auto"/>
                <w:spacing w:val="26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приема</w:t>
            </w:r>
            <w:r>
              <w:rPr>
                <w:rFonts w:ascii="Times New Roman" w:hAnsi="Times New Roman" w:cs="Times New Roman" w:eastAsia="Times New Roman"/>
                <w:color w:val="auto"/>
                <w:spacing w:val="27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от</w:t>
            </w:r>
          </w:p>
          <w:p>
            <w:pPr>
              <w:spacing w:before="138" w:after="0" w:line="240"/>
              <w:ind w:right="0" w:left="10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педагогически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съвет.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104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месец</w:t>
            </w:r>
          </w:p>
          <w:p>
            <w:pPr>
              <w:spacing w:before="138" w:after="0" w:line="240"/>
              <w:ind w:right="0" w:left="10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септември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Директор</w:t>
            </w:r>
          </w:p>
        </w:tc>
      </w:tr>
      <w:tr>
        <w:trPr>
          <w:trHeight w:val="1240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2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2.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tabs>
                <w:tab w:val="left" w:pos="1384" w:leader="none"/>
                <w:tab w:val="left" w:pos="2854" w:leader="none"/>
                <w:tab w:val="left" w:pos="3389" w:leader="none"/>
                <w:tab w:val="left" w:pos="5174" w:leader="none"/>
              </w:tabs>
              <w:spacing w:before="12" w:after="0" w:line="360"/>
              <w:ind w:right="89" w:left="10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ВИКБДП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информира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6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педагогически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съвет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педагогическите</w:t>
            </w:r>
            <w:r>
              <w:rPr>
                <w:rFonts w:ascii="Times New Roman" w:hAnsi="Times New Roman" w:cs="Times New Roman" w:eastAsia="Times New Roman"/>
                <w:color w:val="auto"/>
                <w:spacing w:val="29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специалисти</w:t>
            </w:r>
            <w:r>
              <w:rPr>
                <w:rFonts w:ascii="Times New Roman" w:hAnsi="Times New Roman" w:cs="Times New Roman" w:eastAsia="Times New Roman"/>
                <w:color w:val="auto"/>
                <w:spacing w:val="3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</w:t>
            </w:r>
            <w:r>
              <w:rPr>
                <w:rFonts w:ascii="Times New Roman" w:hAnsi="Times New Roman" w:cs="Times New Roman" w:eastAsia="Times New Roman"/>
                <w:color w:val="auto"/>
                <w:spacing w:val="3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организацията</w:t>
            </w:r>
            <w:r>
              <w:rPr>
                <w:rFonts w:ascii="Times New Roman" w:hAnsi="Times New Roman" w:cs="Times New Roman" w:eastAsia="Times New Roman"/>
                <w:color w:val="auto"/>
                <w:spacing w:val="76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на</w:t>
            </w:r>
          </w:p>
          <w:p>
            <w:pPr>
              <w:spacing w:before="0" w:after="0" w:line="240"/>
              <w:ind w:right="0" w:left="10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обучението</w:t>
            </w:r>
            <w:r>
              <w:rPr>
                <w:rFonts w:ascii="Times New Roman" w:hAnsi="Times New Roman" w:cs="Times New Roman" w:eastAsia="Times New Roman"/>
                <w:color w:val="auto"/>
                <w:spacing w:val="-6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БДП</w:t>
            </w:r>
            <w:r>
              <w:rPr>
                <w:rFonts w:ascii="Times New Roman" w:hAnsi="Times New Roman" w:cs="Times New Roman" w:eastAsia="Times New Roman"/>
                <w:color w:val="auto"/>
                <w:spacing w:val="-6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през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учебната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година.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2" w:after="0" w:line="360"/>
              <w:ind w:right="0" w:left="10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месец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септември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2" w:after="0" w:line="24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ВИКБДП</w:t>
            </w:r>
          </w:p>
        </w:tc>
      </w:tr>
      <w:tr>
        <w:trPr>
          <w:trHeight w:val="1659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3.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360"/>
              <w:ind w:right="86" w:left="10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Извършване оглед на маркировка, пътни знаци, метални заграждения</w:t>
            </w:r>
            <w:r>
              <w:rPr>
                <w:rFonts w:ascii="Times New Roman" w:hAnsi="Times New Roman" w:cs="Times New Roman" w:eastAsia="Times New Roman"/>
                <w:color w:val="auto"/>
                <w:spacing w:val="8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 пешеходни пътеки в района на</w:t>
            </w:r>
            <w:r>
              <w:rPr>
                <w:rFonts w:ascii="Times New Roman" w:hAnsi="Times New Roman" w:cs="Times New Roman" w:eastAsia="Times New Roman"/>
                <w:color w:val="auto"/>
                <w:spacing w:val="64"/>
                <w:position w:val="0"/>
                <w:sz w:val="24"/>
                <w:shd w:fill="auto" w:val="clear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училището</w:t>
            </w:r>
            <w:r>
              <w:rPr>
                <w:rFonts w:ascii="Times New Roman" w:hAnsi="Times New Roman" w:cs="Times New Roman" w:eastAsia="Times New Roman"/>
                <w:color w:val="auto"/>
                <w:spacing w:val="64"/>
                <w:position w:val="0"/>
                <w:sz w:val="24"/>
                <w:shd w:fill="auto" w:val="clear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</w:t>
            </w:r>
            <w:r>
              <w:rPr>
                <w:rFonts w:ascii="Times New Roman" w:hAnsi="Times New Roman" w:cs="Times New Roman" w:eastAsia="Times New Roman"/>
                <w:color w:val="auto"/>
                <w:spacing w:val="64"/>
                <w:position w:val="0"/>
                <w:sz w:val="24"/>
                <w:shd w:fill="auto" w:val="clear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предприемане</w:t>
            </w:r>
            <w:r>
              <w:rPr>
                <w:rFonts w:ascii="Times New Roman" w:hAnsi="Times New Roman" w:cs="Times New Roman" w:eastAsia="Times New Roman"/>
                <w:color w:val="auto"/>
                <w:spacing w:val="60"/>
                <w:position w:val="0"/>
                <w:sz w:val="24"/>
                <w:shd w:fill="auto" w:val="clear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мерки</w:t>
            </w:r>
            <w:r>
              <w:rPr>
                <w:rFonts w:ascii="Times New Roman" w:hAnsi="Times New Roman" w:cs="Times New Roman" w:eastAsia="Times New Roman"/>
                <w:color w:val="auto"/>
                <w:spacing w:val="59"/>
                <w:position w:val="0"/>
                <w:sz w:val="24"/>
                <w:shd w:fill="auto" w:val="clear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за</w:t>
            </w:r>
          </w:p>
          <w:p>
            <w:pPr>
              <w:spacing w:before="0" w:after="0" w:line="240"/>
              <w:ind w:right="0" w:left="109" w:firstLine="0"/>
              <w:jc w:val="both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подобряването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им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/при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необходимост/.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360"/>
              <w:ind w:right="0" w:left="10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месец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септември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ВИКБДП</w:t>
            </w:r>
          </w:p>
        </w:tc>
      </w:tr>
      <w:tr>
        <w:trPr>
          <w:trHeight w:val="1240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4.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10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Провеждане</w:t>
            </w:r>
            <w:r>
              <w:rPr>
                <w:rFonts w:ascii="Times New Roman" w:hAnsi="Times New Roman" w:cs="Times New Roman" w:eastAsia="Times New Roman"/>
                <w:color w:val="auto"/>
                <w:spacing w:val="26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29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начален</w:t>
            </w:r>
            <w:r>
              <w:rPr>
                <w:rFonts w:ascii="Times New Roman" w:hAnsi="Times New Roman" w:cs="Times New Roman" w:eastAsia="Times New Roman"/>
                <w:color w:val="auto"/>
                <w:spacing w:val="28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инструктаж</w:t>
            </w:r>
            <w:r>
              <w:rPr>
                <w:rFonts w:ascii="Times New Roman" w:hAnsi="Times New Roman" w:cs="Times New Roman" w:eastAsia="Times New Roman"/>
                <w:color w:val="auto"/>
                <w:spacing w:val="7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</w:t>
            </w:r>
            <w:r>
              <w:rPr>
                <w:rFonts w:ascii="Times New Roman" w:hAnsi="Times New Roman" w:cs="Times New Roman" w:eastAsia="Times New Roman"/>
                <w:color w:val="auto"/>
                <w:spacing w:val="7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безопасно</w:t>
            </w:r>
          </w:p>
          <w:p>
            <w:pPr>
              <w:spacing w:before="4" w:after="0" w:line="410"/>
              <w:ind w:right="0" w:left="10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движение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пътищата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учениците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първи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</w:t>
            </w:r>
            <w:r>
              <w:rPr>
                <w:rFonts w:ascii="Times New Roman" w:hAnsi="Times New Roman" w:cs="Times New Roman" w:eastAsia="Times New Roman"/>
                <w:color w:val="auto"/>
                <w:spacing w:val="8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седми клас.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60"/>
              <w:ind w:right="0" w:left="10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месец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септември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9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Класни</w:t>
            </w:r>
          </w:p>
          <w:p>
            <w:pPr>
              <w:spacing w:before="4" w:after="0" w:line="410"/>
              <w:ind w:right="354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ръководители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І-VІІ клас</w:t>
            </w:r>
          </w:p>
        </w:tc>
      </w:tr>
    </w:tbl>
    <w:p>
      <w:pPr>
        <w:spacing w:before="0" w:after="0" w:line="410"/>
        <w:ind w:right="0" w:left="10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>
        <w:tblInd w:w="42" w:type="dxa"/>
      </w:tblPr>
      <w:tblGrid>
        <w:gridCol w:w="660"/>
        <w:gridCol w:w="5840"/>
        <w:gridCol w:w="1400"/>
        <w:gridCol w:w="1880"/>
      </w:tblGrid>
      <w:tr>
        <w:trPr>
          <w:trHeight w:val="2059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1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5.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60"/>
              <w:ind w:right="0" w:left="10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Тематичен</w:t>
            </w:r>
            <w:r>
              <w:rPr>
                <w:rFonts w:ascii="Times New Roman" w:hAnsi="Times New Roman" w:cs="Times New Roman" w:eastAsia="Times New Roman"/>
                <w:color w:val="auto"/>
                <w:spacing w:val="8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ден</w:t>
            </w:r>
            <w:r>
              <w:rPr>
                <w:rFonts w:ascii="Times New Roman" w:hAnsi="Times New Roman" w:cs="Times New Roman" w:eastAsia="Times New Roman"/>
                <w:color w:val="auto"/>
                <w:spacing w:val="8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</w:t>
            </w:r>
            <w:r>
              <w:rPr>
                <w:rFonts w:ascii="Times New Roman" w:hAnsi="Times New Roman" w:cs="Times New Roman" w:eastAsia="Times New Roman"/>
                <w:color w:val="auto"/>
                <w:spacing w:val="8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безопасност</w:t>
            </w:r>
            <w:r>
              <w:rPr>
                <w:rFonts w:ascii="Times New Roman" w:hAnsi="Times New Roman" w:cs="Times New Roman" w:eastAsia="Times New Roman"/>
                <w:color w:val="auto"/>
                <w:spacing w:val="8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8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движението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пътищата.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1"/>
              <w:ind w:right="0" w:left="104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16</w:t>
            </w:r>
          </w:p>
          <w:p>
            <w:pPr>
              <w:spacing w:before="138" w:after="0" w:line="240"/>
              <w:ind w:right="0" w:left="10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септември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1"/>
              <w:ind w:right="0" w:left="9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ВИКБДП,</w:t>
            </w:r>
          </w:p>
          <w:p>
            <w:pPr>
              <w:spacing w:before="138" w:after="0" w:line="240"/>
              <w:ind w:right="0" w:left="9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Класни</w:t>
            </w:r>
          </w:p>
          <w:p>
            <w:pPr>
              <w:spacing w:before="138" w:after="0" w:line="360"/>
              <w:ind w:right="354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ръководители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І-VІІ клас</w:t>
            </w:r>
          </w:p>
        </w:tc>
      </w:tr>
      <w:tr>
        <w:trPr>
          <w:trHeight w:val="2060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6.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tabs>
                <w:tab w:val="left" w:pos="2103" w:leader="none"/>
              </w:tabs>
              <w:spacing w:before="0" w:after="0" w:line="360"/>
              <w:ind w:right="92" w:left="10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Осигуряване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  <w:tab/>
              <w:t xml:space="preserve">необходимите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учебни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тетрадки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 тестове</w:t>
            </w:r>
            <w:r>
              <w:rPr>
                <w:rFonts w:ascii="Times New Roman" w:hAnsi="Times New Roman" w:cs="Times New Roman" w:eastAsia="Times New Roman"/>
                <w:color w:val="auto"/>
                <w:spacing w:val="1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</w:t>
            </w:r>
            <w:r>
              <w:rPr>
                <w:rFonts w:ascii="Times New Roman" w:hAnsi="Times New Roman" w:cs="Times New Roman" w:eastAsia="Times New Roman"/>
                <w:color w:val="auto"/>
                <w:spacing w:val="12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БДП</w:t>
            </w:r>
            <w:r>
              <w:rPr>
                <w:rFonts w:ascii="Times New Roman" w:hAnsi="Times New Roman" w:cs="Times New Roman" w:eastAsia="Times New Roman"/>
                <w:color w:val="auto"/>
                <w:spacing w:val="1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</w:t>
            </w:r>
            <w:r>
              <w:rPr>
                <w:rFonts w:ascii="Times New Roman" w:hAnsi="Times New Roman" w:cs="Times New Roman" w:eastAsia="Times New Roman"/>
                <w:color w:val="auto"/>
                <w:spacing w:val="12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провеждане</w:t>
            </w:r>
            <w:r>
              <w:rPr>
                <w:rFonts w:ascii="Times New Roman" w:hAnsi="Times New Roman" w:cs="Times New Roman" w:eastAsia="Times New Roman"/>
                <w:color w:val="auto"/>
                <w:spacing w:val="12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1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обучението</w:t>
            </w:r>
            <w:r>
              <w:rPr>
                <w:rFonts w:ascii="Times New Roman" w:hAnsi="Times New Roman" w:cs="Times New Roman" w:eastAsia="Times New Roman"/>
                <w:color w:val="auto"/>
                <w:spacing w:val="12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</w:t>
            </w:r>
            <w:r>
              <w:rPr>
                <w:rFonts w:ascii="Times New Roman" w:hAnsi="Times New Roman" w:cs="Times New Roman" w:eastAsia="Times New Roman"/>
                <w:color w:val="auto"/>
                <w:spacing w:val="12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БДП</w:t>
            </w:r>
          </w:p>
          <w:p>
            <w:pPr>
              <w:spacing w:before="0" w:after="0" w:line="360"/>
              <w:ind w:right="0" w:left="10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/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 провеждането на първия</w:t>
            </w:r>
            <w:r>
              <w:rPr>
                <w:rFonts w:ascii="Times New Roman" w:hAnsi="Times New Roman" w:cs="Times New Roman" w:eastAsia="Times New Roman"/>
                <w:color w:val="auto"/>
                <w:spacing w:val="-6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</w:t>
            </w:r>
            <w:r>
              <w:rPr>
                <w:rFonts w:ascii="Times New Roman" w:hAnsi="Times New Roman" w:cs="Times New Roman" w:eastAsia="Times New Roman"/>
                <w:color w:val="auto"/>
                <w:spacing w:val="-6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планираните</w:t>
            </w:r>
            <w:r>
              <w:rPr>
                <w:rFonts w:ascii="Times New Roman" w:hAnsi="Times New Roman" w:cs="Times New Roman" w:eastAsia="Times New Roman"/>
                <w:color w:val="auto"/>
                <w:spacing w:val="-6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часове</w:t>
            </w:r>
            <w:r>
              <w:rPr>
                <w:rFonts w:ascii="Times New Roman" w:hAnsi="Times New Roman" w:cs="Times New Roman" w:eastAsia="Times New Roman"/>
                <w:color w:val="auto"/>
                <w:spacing w:val="-6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 БДП по утвърдения график /.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60"/>
              <w:ind w:right="0" w:left="10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месец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септември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9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Класни</w:t>
            </w:r>
          </w:p>
          <w:p>
            <w:pPr>
              <w:spacing w:before="138" w:after="0" w:line="24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ръководители</w:t>
            </w:r>
          </w:p>
        </w:tc>
      </w:tr>
      <w:tr>
        <w:trPr>
          <w:trHeight w:val="1240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7.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360"/>
              <w:ind w:right="0" w:left="10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Запознаване с безопасните маршрути за движение на учениците от I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клас.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360"/>
              <w:ind w:right="0" w:left="10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месец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септември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4" w:after="0" w:line="240"/>
              <w:ind w:right="0" w:left="9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Класни</w:t>
            </w:r>
          </w:p>
          <w:p>
            <w:pPr>
              <w:spacing w:before="4" w:after="0" w:line="410"/>
              <w:ind w:right="338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ръководители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 първи </w:t>
            </w: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клас</w:t>
            </w:r>
          </w:p>
        </w:tc>
      </w:tr>
      <w:tr>
        <w:trPr>
          <w:trHeight w:val="3719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8.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" w:after="0" w:line="360"/>
              <w:ind w:right="85" w:left="10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Възможности за интегративни връзки между теми по БДП</w:t>
            </w:r>
            <w:r>
              <w:rPr>
                <w:rFonts w:ascii="Times New Roman" w:hAnsi="Times New Roman" w:cs="Times New Roman" w:eastAsia="Times New Roman"/>
                <w:color w:val="auto"/>
                <w:spacing w:val="2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</w:t>
            </w:r>
            <w:r>
              <w:rPr>
                <w:rFonts w:ascii="Times New Roman" w:hAnsi="Times New Roman" w:cs="Times New Roman" w:eastAsia="Times New Roman"/>
                <w:color w:val="auto"/>
                <w:spacing w:val="2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съдържанието</w:t>
            </w:r>
            <w:r>
              <w:rPr>
                <w:rFonts w:ascii="Times New Roman" w:hAnsi="Times New Roman" w:cs="Times New Roman" w:eastAsia="Times New Roman"/>
                <w:color w:val="auto"/>
                <w:spacing w:val="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различните</w:t>
            </w:r>
            <w:r>
              <w:rPr>
                <w:rFonts w:ascii="Times New Roman" w:hAnsi="Times New Roman" w:cs="Times New Roman" w:eastAsia="Times New Roman"/>
                <w:color w:val="auto"/>
                <w:spacing w:val="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учебни</w:t>
            </w:r>
            <w:r>
              <w:rPr>
                <w:rFonts w:ascii="Times New Roman" w:hAnsi="Times New Roman" w:cs="Times New Roman" w:eastAsia="Times New Roman"/>
                <w:color w:val="auto"/>
                <w:spacing w:val="1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предмети</w:t>
            </w:r>
          </w:p>
          <w:p>
            <w:pPr>
              <w:spacing w:before="0" w:after="0" w:line="360"/>
              <w:ind w:right="85" w:left="109" w:firstLine="0"/>
              <w:jc w:val="both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обсъждане на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планираните за месец октомври работни срещи</w:t>
            </w: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Професионални</w:t>
            </w: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учещи</w:t>
            </w: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общности</w:t>
            </w: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 придобиване на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ключови компетентности по изучаваните учебни предмети.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" w:after="0" w:line="360"/>
              <w:ind w:right="0" w:left="10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месец октомври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" w:after="0" w:line="360"/>
              <w:ind w:right="341" w:left="9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Председатели </w:t>
            </w:r>
            <w:r>
              <w:rPr>
                <w:rFonts w:ascii="Times New Roman" w:hAnsi="Times New Roman" w:cs="Times New Roman" w:eastAsia="Times New Roman"/>
                <w:color w:val="auto"/>
                <w:spacing w:val="-6"/>
                <w:position w:val="0"/>
                <w:sz w:val="24"/>
                <w:shd w:fill="auto" w:val="clear"/>
              </w:rPr>
              <w:t xml:space="preserve">на</w:t>
            </w:r>
          </w:p>
          <w:p>
            <w:pPr>
              <w:tabs>
                <w:tab w:val="left" w:pos="1556" w:leader="none"/>
              </w:tabs>
              <w:spacing w:before="0" w:after="0" w:line="360"/>
              <w:ind w:right="96" w:left="9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професионални учещи общности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6"/>
                <w:position w:val="0"/>
                <w:sz w:val="24"/>
                <w:shd w:fill="auto" w:val="clear"/>
              </w:rPr>
              <w:t xml:space="preserve">за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придобиване</w:t>
            </w:r>
            <w:r>
              <w:rPr>
                <w:rFonts w:ascii="Times New Roman" w:hAnsi="Times New Roman" w:cs="Times New Roman" w:eastAsia="Times New Roman"/>
                <w:color w:val="auto"/>
                <w:spacing w:val="8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ключови компетентности</w:t>
            </w:r>
          </w:p>
          <w:p>
            <w:pPr>
              <w:spacing w:before="0" w:after="0" w:line="24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ВИКБДП</w:t>
            </w:r>
          </w:p>
        </w:tc>
      </w:tr>
      <w:tr>
        <w:trPr>
          <w:trHeight w:val="2640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9.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2" w:after="0" w:line="360"/>
              <w:ind w:right="278" w:left="109" w:firstLine="0"/>
              <w:jc w:val="both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Кампания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"Посланията на есенния лист"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 кампания, в която учениците връчват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своите послания за спазване на правилата за движение по пътищата, прикрепени към есенен лист /или изписани на хартия във форма на есенен лист/, на родители и роднини водачи на МПС.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360"/>
              <w:ind w:right="0" w:left="10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месец октомври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ВИКБДП</w:t>
            </w:r>
          </w:p>
        </w:tc>
      </w:tr>
      <w:tr>
        <w:trPr>
          <w:trHeight w:val="1639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10.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" w:after="0" w:line="360"/>
              <w:ind w:right="90" w:left="109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Отбелязване на Световния ден за възпоменание на жертвите при пътнотранспортни произшествия /всяка трета</w:t>
            </w:r>
            <w:r>
              <w:rPr>
                <w:rFonts w:ascii="Times New Roman" w:hAnsi="Times New Roman" w:cs="Times New Roman" w:eastAsia="Times New Roman"/>
                <w:color w:val="auto"/>
                <w:spacing w:val="28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неделя</w:t>
            </w:r>
            <w:r>
              <w:rPr>
                <w:rFonts w:ascii="Times New Roman" w:hAnsi="Times New Roman" w:cs="Times New Roman" w:eastAsia="Times New Roman"/>
                <w:color w:val="auto"/>
                <w:spacing w:val="29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</w:t>
            </w:r>
            <w:r>
              <w:rPr>
                <w:rFonts w:ascii="Times New Roman" w:hAnsi="Times New Roman" w:cs="Times New Roman" w:eastAsia="Times New Roman"/>
                <w:color w:val="auto"/>
                <w:spacing w:val="29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месец</w:t>
            </w:r>
            <w:r>
              <w:rPr>
                <w:rFonts w:ascii="Times New Roman" w:hAnsi="Times New Roman" w:cs="Times New Roman" w:eastAsia="Times New Roman"/>
                <w:color w:val="auto"/>
                <w:spacing w:val="29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ноември</w:t>
            </w:r>
            <w:r>
              <w:rPr>
                <w:rFonts w:ascii="Times New Roman" w:hAnsi="Times New Roman" w:cs="Times New Roman" w:eastAsia="Times New Roman"/>
                <w:color w:val="auto"/>
                <w:spacing w:val="29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auto"/>
                <w:spacing w:val="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като</w:t>
            </w:r>
            <w:r>
              <w:rPr>
                <w:rFonts w:ascii="Times New Roman" w:hAnsi="Times New Roman" w:cs="Times New Roman" w:eastAsia="Times New Roman"/>
                <w:color w:val="auto"/>
                <w:spacing w:val="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за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2025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1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година</w:t>
            </w:r>
          </w:p>
          <w:p>
            <w:pPr>
              <w:spacing w:before="0" w:after="0" w:line="240"/>
              <w:ind w:right="0" w:left="109" w:firstLine="0"/>
              <w:jc w:val="both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денят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4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16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ноември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4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/</w:t>
            </w:r>
            <w:r>
              <w:rPr>
                <w:rFonts w:ascii="Times New Roman" w:hAnsi="Times New Roman" w:cs="Times New Roman" w:eastAsia="Times New Roman"/>
                <w:color w:val="auto"/>
                <w:spacing w:val="4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чрез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беседа</w:t>
            </w:r>
            <w:r>
              <w:rPr>
                <w:rFonts w:ascii="Times New Roman" w:hAnsi="Times New Roman" w:cs="Times New Roman" w:eastAsia="Times New Roman"/>
                <w:color w:val="auto"/>
                <w:spacing w:val="2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26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10.11.2025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26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г.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2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10"/>
                <w:position w:val="0"/>
                <w:sz w:val="24"/>
                <w:shd w:fill="auto" w:val="clear"/>
              </w:rPr>
              <w:t xml:space="preserve">в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" w:after="0" w:line="360"/>
              <w:ind w:right="0" w:left="10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месец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ноември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" w:after="0" w:line="240"/>
              <w:ind w:right="0" w:left="9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Класни</w:t>
            </w:r>
          </w:p>
          <w:p>
            <w:pPr>
              <w:spacing w:before="138" w:after="0" w:line="24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ръководители</w:t>
            </w:r>
          </w:p>
        </w:tc>
      </w:tr>
    </w:tbl>
    <w:p>
      <w:pPr>
        <w:spacing w:before="0" w:after="0" w:line="240"/>
        <w:ind w:right="0" w:left="10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>
        <w:tblInd w:w="42" w:type="dxa"/>
      </w:tblPr>
      <w:tblGrid>
        <w:gridCol w:w="660"/>
        <w:gridCol w:w="5840"/>
        <w:gridCol w:w="1400"/>
        <w:gridCol w:w="1880"/>
      </w:tblGrid>
      <w:tr>
        <w:trPr>
          <w:trHeight w:val="820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tabs>
                <w:tab w:val="left" w:pos="718" w:leader="none"/>
                <w:tab w:val="left" w:pos="1193" w:leader="none"/>
                <w:tab w:val="left" w:pos="1977" w:leader="none"/>
                <w:tab w:val="left" w:pos="2437" w:leader="none"/>
                <w:tab w:val="left" w:pos="3197" w:leader="none"/>
              </w:tabs>
              <w:spacing w:before="0" w:after="0" w:line="271"/>
              <w:ind w:right="0" w:left="109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Час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класа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тема: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„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Пътно-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транспортните</w:t>
            </w:r>
          </w:p>
          <w:p>
            <w:pPr>
              <w:spacing w:before="138" w:after="0" w:line="240"/>
              <w:ind w:right="0" w:left="10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произшествия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”.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059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4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11.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60"/>
              <w:ind w:right="85" w:left="10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Разработване,</w:t>
            </w:r>
            <w:r>
              <w:rPr>
                <w:rFonts w:ascii="Times New Roman" w:hAnsi="Times New Roman" w:cs="Times New Roman" w:eastAsia="Times New Roman"/>
                <w:color w:val="auto"/>
                <w:spacing w:val="-9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разпространение</w:t>
            </w:r>
            <w:r>
              <w:rPr>
                <w:rFonts w:ascii="Times New Roman" w:hAnsi="Times New Roman" w:cs="Times New Roman" w:eastAsia="Times New Roman"/>
                <w:color w:val="auto"/>
                <w:spacing w:val="-9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</w:t>
            </w:r>
            <w:r>
              <w:rPr>
                <w:rFonts w:ascii="Times New Roman" w:hAnsi="Times New Roman" w:cs="Times New Roman" w:eastAsia="Times New Roman"/>
                <w:color w:val="auto"/>
                <w:spacing w:val="-9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популяризиране</w:t>
            </w:r>
            <w:r>
              <w:rPr>
                <w:rFonts w:ascii="Times New Roman" w:hAnsi="Times New Roman" w:cs="Times New Roman" w:eastAsia="Times New Roman"/>
                <w:color w:val="auto"/>
                <w:spacing w:val="-9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чрез училищния сайт на тематични информационни материали, свързани с възрастовите особености в поведението</w:t>
            </w:r>
            <w:r>
              <w:rPr>
                <w:rFonts w:ascii="Times New Roman" w:hAnsi="Times New Roman" w:cs="Times New Roman" w:eastAsia="Times New Roman"/>
                <w:color w:val="auto"/>
                <w:spacing w:val="51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</w:t>
            </w:r>
            <w:r>
              <w:rPr>
                <w:rFonts w:ascii="Times New Roman" w:hAnsi="Times New Roman" w:cs="Times New Roman" w:eastAsia="Times New Roman"/>
                <w:color w:val="auto"/>
                <w:spacing w:val="52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реакциите</w:t>
            </w:r>
            <w:r>
              <w:rPr>
                <w:rFonts w:ascii="Times New Roman" w:hAnsi="Times New Roman" w:cs="Times New Roman" w:eastAsia="Times New Roman"/>
                <w:color w:val="auto"/>
                <w:spacing w:val="52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51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учениците</w:t>
            </w:r>
            <w:r>
              <w:rPr>
                <w:rFonts w:ascii="Times New Roman" w:hAnsi="Times New Roman" w:cs="Times New Roman" w:eastAsia="Times New Roman"/>
                <w:color w:val="auto"/>
                <w:spacing w:val="52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-6"/>
                <w:position w:val="0"/>
                <w:sz w:val="24"/>
                <w:shd w:fill="auto" w:val="clear"/>
              </w:rPr>
              <w:t xml:space="preserve">като</w:t>
            </w:r>
          </w:p>
          <w:p>
            <w:pPr>
              <w:spacing w:before="0" w:after="0" w:line="240"/>
              <w:ind w:right="0" w:left="109" w:firstLine="0"/>
              <w:jc w:val="both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участници в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движението.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60"/>
              <w:ind w:right="306" w:left="10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месец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декември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74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ВИКБДП</w:t>
            </w:r>
          </w:p>
        </w:tc>
      </w:tr>
      <w:tr>
        <w:trPr>
          <w:trHeight w:val="2180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12.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360"/>
              <w:ind w:right="86" w:left="10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Организиране и провеждане на срочна тестова проверка на обучението по Безопасност на движението по пътищата на всички ученици от първи до седми клас.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360"/>
              <w:ind w:right="14" w:left="10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края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 </w:t>
            </w: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месец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януари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9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Класни</w:t>
            </w:r>
          </w:p>
          <w:p>
            <w:pPr>
              <w:spacing w:before="138" w:after="0" w:line="24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ръководители</w:t>
            </w:r>
          </w:p>
        </w:tc>
      </w:tr>
      <w:tr>
        <w:trPr>
          <w:trHeight w:val="4139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7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13.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7" w:after="0" w:line="360"/>
              <w:ind w:right="83" w:left="109" w:firstLine="0"/>
              <w:jc w:val="both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Организиране и провеждане на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„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Седмица на безопасното движение по пътищата“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 начален</w:t>
            </w:r>
            <w:r>
              <w:rPr>
                <w:rFonts w:ascii="Times New Roman" w:hAnsi="Times New Roman" w:cs="Times New Roman" w:eastAsia="Times New Roman"/>
                <w:color w:val="auto"/>
                <w:spacing w:val="-8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етап в групите за ЦОУД с викторини, кръстословици, ролеви игри, нагледни материали и раздаване на брошури, книгоразделители, изработени от</w:t>
            </w:r>
            <w:r>
              <w:rPr>
                <w:rFonts w:ascii="Times New Roman" w:hAnsi="Times New Roman" w:cs="Times New Roman" w:eastAsia="Times New Roman"/>
                <w:color w:val="auto"/>
                <w:spacing w:val="-9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учениците от прогимназиален етап. Организиране на мероприятия по БДП</w:t>
            </w:r>
            <w:r>
              <w:rPr>
                <w:rFonts w:ascii="Times New Roman" w:hAnsi="Times New Roman" w:cs="Times New Roman" w:eastAsia="Times New Roman"/>
                <w:color w:val="auto"/>
                <w:spacing w:val="-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color w:val="auto"/>
                <w:spacing w:val="-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участието</w:t>
            </w:r>
            <w:r>
              <w:rPr>
                <w:rFonts w:ascii="Times New Roman" w:hAnsi="Times New Roman" w:cs="Times New Roman" w:eastAsia="Times New Roman"/>
                <w:color w:val="auto"/>
                <w:spacing w:val="-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-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“Пътна</w:t>
            </w:r>
            <w:r>
              <w:rPr>
                <w:rFonts w:ascii="Times New Roman" w:hAnsi="Times New Roman" w:cs="Times New Roman" w:eastAsia="Times New Roman"/>
                <w:color w:val="auto"/>
                <w:spacing w:val="-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полиция”, ПБЗН, БЧК, държавни институции, организации от неправителствения сектор.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7" w:after="0" w:line="360"/>
              <w:ind w:right="301" w:left="10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месец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февруари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7" w:after="0" w:line="24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ВИКБДП</w:t>
            </w:r>
          </w:p>
        </w:tc>
      </w:tr>
      <w:tr>
        <w:trPr>
          <w:trHeight w:val="3720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15.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360"/>
              <w:ind w:right="97" w:left="10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Провеждане на практическо обучение за формиране на умения и компетенции на учениците на пътя.</w:t>
            </w:r>
          </w:p>
          <w:p>
            <w:pPr>
              <w:tabs>
                <w:tab w:val="left" w:pos="1549" w:leader="none"/>
              </w:tabs>
              <w:spacing w:before="1" w:after="0" w:line="360"/>
              <w:ind w:right="94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numPr>
                <w:ilvl w:val="0"/>
                <w:numId w:val="207"/>
              </w:numPr>
              <w:tabs>
                <w:tab w:val="left" w:pos="1549" w:leader="none"/>
              </w:tabs>
              <w:spacing w:before="2" w:after="0" w:line="360"/>
              <w:ind w:right="87" w:left="1549" w:hanging="36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Провеждане на учебни часове в реалните условия на пътното движение- наблюдение на кръстовище: знаци, автобусна спирка.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63" w:left="43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месец</w:t>
            </w:r>
            <w:r>
              <w:rPr>
                <w:rFonts w:ascii="Times New Roman" w:hAnsi="Times New Roman" w:cs="Times New Roman" w:eastAsia="Times New Roman"/>
                <w:color w:val="auto"/>
                <w:spacing w:val="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март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9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Класни</w:t>
            </w:r>
          </w:p>
          <w:p>
            <w:pPr>
              <w:spacing w:before="138" w:after="0" w:line="36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ръководители,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учители</w:t>
            </w:r>
            <w:r>
              <w:rPr>
                <w:rFonts w:ascii="Times New Roman" w:hAnsi="Times New Roman" w:cs="Times New Roman" w:eastAsia="Times New Roman"/>
                <w:color w:val="auto"/>
                <w:spacing w:val="-1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</w:t>
            </w:r>
            <w:r>
              <w:rPr>
                <w:rFonts w:ascii="Times New Roman" w:hAnsi="Times New Roman" w:cs="Times New Roman" w:eastAsia="Times New Roman"/>
                <w:color w:val="auto"/>
                <w:spacing w:val="-1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групи за ЦОУД</w:t>
            </w:r>
          </w:p>
        </w:tc>
      </w:tr>
      <w:tr>
        <w:trPr>
          <w:trHeight w:val="820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6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16.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tabs>
                <w:tab w:val="left" w:pos="1819" w:leader="none"/>
                <w:tab w:val="left" w:pos="2218" w:leader="none"/>
                <w:tab w:val="left" w:pos="3704" w:leader="none"/>
                <w:tab w:val="left" w:pos="4209" w:leader="none"/>
                <w:tab w:val="left" w:pos="5524" w:leader="none"/>
              </w:tabs>
              <w:spacing w:before="6" w:after="0" w:line="240"/>
              <w:ind w:right="0" w:left="10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Организиране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10"/>
                <w:position w:val="0"/>
                <w:sz w:val="24"/>
                <w:shd w:fill="auto" w:val="clear"/>
              </w:rPr>
              <w:t xml:space="preserve">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провеждане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викторина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за</w:t>
            </w:r>
          </w:p>
          <w:p>
            <w:pPr>
              <w:tabs>
                <w:tab w:val="left" w:pos="3334" w:leader="none"/>
              </w:tabs>
              <w:spacing w:before="138" w:after="0" w:line="240"/>
              <w:ind w:right="0" w:left="10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учениците</w:t>
            </w:r>
            <w:r>
              <w:rPr>
                <w:rFonts w:ascii="Times New Roman" w:hAnsi="Times New Roman" w:cs="Times New Roman" w:eastAsia="Times New Roman"/>
                <w:color w:val="auto"/>
                <w:spacing w:val="7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</w:t>
            </w:r>
            <w:r>
              <w:rPr>
                <w:rFonts w:ascii="Times New Roman" w:hAnsi="Times New Roman" w:cs="Times New Roman" w:eastAsia="Times New Roman"/>
                <w:color w:val="auto"/>
                <w:spacing w:val="7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начален</w:t>
            </w:r>
            <w:r>
              <w:rPr>
                <w:rFonts w:ascii="Times New Roman" w:hAnsi="Times New Roman" w:cs="Times New Roman" w:eastAsia="Times New Roman"/>
                <w:color w:val="auto"/>
                <w:spacing w:val="7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етап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5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тема</w:t>
            </w:r>
            <w:r>
              <w:rPr>
                <w:rFonts w:ascii="Times New Roman" w:hAnsi="Times New Roman" w:cs="Times New Roman" w:eastAsia="Times New Roman"/>
                <w:color w:val="auto"/>
                <w:spacing w:val="59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„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Познавам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6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0"/>
                <w:position w:val="0"/>
                <w:sz w:val="24"/>
                <w:shd w:fill="auto" w:val="clear"/>
              </w:rPr>
              <w:t xml:space="preserve">и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6" w:after="0" w:line="240"/>
              <w:ind w:right="63" w:left="43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месец</w:t>
            </w:r>
            <w:r>
              <w:rPr>
                <w:rFonts w:ascii="Times New Roman" w:hAnsi="Times New Roman" w:cs="Times New Roman" w:eastAsia="Times New Roman"/>
                <w:color w:val="auto"/>
                <w:spacing w:val="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март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6" w:after="0" w:line="240"/>
              <w:ind w:right="0" w:left="9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Класни</w:t>
            </w:r>
          </w:p>
          <w:p>
            <w:pPr>
              <w:spacing w:before="138" w:after="0" w:line="24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ръководители,</w:t>
            </w:r>
          </w:p>
        </w:tc>
      </w:tr>
    </w:tbl>
    <w:p>
      <w:pPr>
        <w:spacing w:before="0" w:after="0" w:line="240"/>
        <w:ind w:right="0" w:left="10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>
        <w:tblInd w:w="42" w:type="dxa"/>
      </w:tblPr>
      <w:tblGrid>
        <w:gridCol w:w="660"/>
        <w:gridCol w:w="5840"/>
        <w:gridCol w:w="1400"/>
        <w:gridCol w:w="1880"/>
      </w:tblGrid>
      <w:tr>
        <w:trPr>
          <w:trHeight w:val="2059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60"/>
              <w:ind w:right="86" w:left="10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прилагам правилата за безопасно движение по пътищата”.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Въпросите към викторината се</w:t>
            </w:r>
            <w:r>
              <w:rPr>
                <w:rFonts w:ascii="Times New Roman" w:hAnsi="Times New Roman" w:cs="Times New Roman" w:eastAsia="Times New Roman"/>
                <w:color w:val="auto"/>
                <w:spacing w:val="-1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подготвят от ученици от прогимназиален етап в часа по БДП , планиран</w:t>
            </w:r>
            <w:r>
              <w:rPr>
                <w:rFonts w:ascii="Times New Roman" w:hAnsi="Times New Roman" w:cs="Times New Roman" w:eastAsia="Times New Roman"/>
                <w:color w:val="auto"/>
                <w:spacing w:val="36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</w:t>
            </w:r>
            <w:r>
              <w:rPr>
                <w:rFonts w:ascii="Times New Roman" w:hAnsi="Times New Roman" w:cs="Times New Roman" w:eastAsia="Times New Roman"/>
                <w:color w:val="auto"/>
                <w:spacing w:val="36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месец</w:t>
            </w:r>
            <w:r>
              <w:rPr>
                <w:rFonts w:ascii="Times New Roman" w:hAnsi="Times New Roman" w:cs="Times New Roman" w:eastAsia="Times New Roman"/>
                <w:color w:val="auto"/>
                <w:spacing w:val="36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януари/съгласно</w:t>
            </w:r>
            <w:r>
              <w:rPr>
                <w:rFonts w:ascii="Times New Roman" w:hAnsi="Times New Roman" w:cs="Times New Roman" w:eastAsia="Times New Roman"/>
                <w:color w:val="auto"/>
                <w:spacing w:val="64"/>
                <w:position w:val="0"/>
                <w:sz w:val="24"/>
                <w:shd w:fill="auto" w:val="clear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графика</w:t>
            </w:r>
            <w:r>
              <w:rPr>
                <w:rFonts w:ascii="Times New Roman" w:hAnsi="Times New Roman" w:cs="Times New Roman" w:eastAsia="Times New Roman"/>
                <w:color w:val="auto"/>
                <w:spacing w:val="29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за</w:t>
            </w:r>
          </w:p>
          <w:p>
            <w:pPr>
              <w:spacing w:before="0" w:after="0" w:line="240"/>
              <w:ind w:right="0" w:left="109" w:firstLine="0"/>
              <w:jc w:val="both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провеждане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часове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БДП/.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6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учители</w:t>
            </w:r>
            <w:r>
              <w:rPr>
                <w:rFonts w:ascii="Times New Roman" w:hAnsi="Times New Roman" w:cs="Times New Roman" w:eastAsia="Times New Roman"/>
                <w:color w:val="auto"/>
                <w:spacing w:val="-1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</w:t>
            </w:r>
            <w:r>
              <w:rPr>
                <w:rFonts w:ascii="Times New Roman" w:hAnsi="Times New Roman" w:cs="Times New Roman" w:eastAsia="Times New Roman"/>
                <w:color w:val="auto"/>
                <w:spacing w:val="-1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групи за ЦОУД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ВИКБДП</w:t>
            </w:r>
          </w:p>
        </w:tc>
      </w:tr>
      <w:tr>
        <w:trPr>
          <w:trHeight w:val="2879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17.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tabs>
                <w:tab w:val="left" w:pos="2378" w:leader="none"/>
                <w:tab w:val="left" w:pos="5339" w:leader="none"/>
              </w:tabs>
              <w:spacing w:before="0" w:after="0" w:line="360"/>
              <w:ind w:right="85" w:left="10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Отбелязване на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19 април - Международен ден на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велосипеда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Предизвикателство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към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ученици-велосипедисти от прогимназиален етап: информиране на учениците от начален етап за необходимостта и предназначението на вело екипировка</w:t>
            </w:r>
            <w:r>
              <w:rPr>
                <w:rFonts w:ascii="Times New Roman" w:hAnsi="Times New Roman" w:cs="Times New Roman" w:eastAsia="Times New Roman"/>
                <w:color w:val="auto"/>
                <w:spacing w:val="55"/>
                <w:position w:val="0"/>
                <w:sz w:val="24"/>
                <w:shd w:fill="auto" w:val="clear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чрез</w:t>
            </w:r>
            <w:r>
              <w:rPr>
                <w:rFonts w:ascii="Times New Roman" w:hAnsi="Times New Roman" w:cs="Times New Roman" w:eastAsia="Times New Roman"/>
                <w:color w:val="auto"/>
                <w:spacing w:val="80"/>
                <w:position w:val="0"/>
                <w:sz w:val="24"/>
                <w:shd w:fill="auto" w:val="clear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демонстрация</w:t>
            </w:r>
            <w:r>
              <w:rPr>
                <w:rFonts w:ascii="Times New Roman" w:hAnsi="Times New Roman" w:cs="Times New Roman" w:eastAsia="Times New Roman"/>
                <w:color w:val="auto"/>
                <w:spacing w:val="80"/>
                <w:position w:val="0"/>
                <w:sz w:val="24"/>
                <w:shd w:fill="auto" w:val="clear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80"/>
                <w:position w:val="0"/>
                <w:sz w:val="24"/>
                <w:shd w:fill="auto" w:val="clear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лични</w:t>
            </w:r>
          </w:p>
          <w:p>
            <w:pPr>
              <w:spacing w:before="0" w:after="0" w:line="240"/>
              <w:ind w:right="0" w:left="10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велоаксесоари.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360"/>
              <w:ind w:right="662" w:left="10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месец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април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ВИКБДП</w:t>
            </w:r>
          </w:p>
        </w:tc>
      </w:tr>
      <w:tr>
        <w:trPr>
          <w:trHeight w:val="1240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2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18.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2" w:after="0" w:line="360"/>
              <w:ind w:right="0" w:left="10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Организиране</w:t>
            </w:r>
            <w:r>
              <w:rPr>
                <w:rFonts w:ascii="Times New Roman" w:hAnsi="Times New Roman" w:cs="Times New Roman" w:eastAsia="Times New Roman"/>
                <w:color w:val="auto"/>
                <w:spacing w:val="-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-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изложба</w:t>
            </w:r>
            <w:r>
              <w:rPr>
                <w:rFonts w:ascii="Times New Roman" w:hAnsi="Times New Roman" w:cs="Times New Roman" w:eastAsia="Times New Roman"/>
                <w:color w:val="auto"/>
                <w:spacing w:val="-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-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рисунки</w:t>
            </w:r>
            <w:r>
              <w:rPr>
                <w:rFonts w:ascii="Times New Roman" w:hAnsi="Times New Roman" w:cs="Times New Roman" w:eastAsia="Times New Roman"/>
                <w:color w:val="auto"/>
                <w:spacing w:val="-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учениците</w:t>
            </w:r>
            <w:r>
              <w:rPr>
                <w:rFonts w:ascii="Times New Roman" w:hAnsi="Times New Roman" w:cs="Times New Roman" w:eastAsia="Times New Roman"/>
                <w:color w:val="auto"/>
                <w:spacing w:val="-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 групите</w:t>
            </w:r>
            <w:r>
              <w:rPr>
                <w:rFonts w:ascii="Times New Roman" w:hAnsi="Times New Roman" w:cs="Times New Roman" w:eastAsia="Times New Roman"/>
                <w:color w:val="auto"/>
                <w:spacing w:val="68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</w:t>
            </w:r>
            <w:r>
              <w:rPr>
                <w:rFonts w:ascii="Times New Roman" w:hAnsi="Times New Roman" w:cs="Times New Roman" w:eastAsia="Times New Roman"/>
                <w:color w:val="auto"/>
                <w:spacing w:val="5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ЦОУД</w:t>
            </w:r>
            <w:r>
              <w:rPr>
                <w:rFonts w:ascii="Times New Roman" w:hAnsi="Times New Roman" w:cs="Times New Roman" w:eastAsia="Times New Roman"/>
                <w:color w:val="auto"/>
                <w:spacing w:val="5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</w:t>
            </w:r>
            <w:r>
              <w:rPr>
                <w:rFonts w:ascii="Times New Roman" w:hAnsi="Times New Roman" w:cs="Times New Roman" w:eastAsia="Times New Roman"/>
                <w:color w:val="auto"/>
                <w:spacing w:val="5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трети</w:t>
            </w:r>
            <w:r>
              <w:rPr>
                <w:rFonts w:ascii="Times New Roman" w:hAnsi="Times New Roman" w:cs="Times New Roman" w:eastAsia="Times New Roman"/>
                <w:color w:val="auto"/>
                <w:spacing w:val="5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</w:t>
            </w:r>
            <w:r>
              <w:rPr>
                <w:rFonts w:ascii="Times New Roman" w:hAnsi="Times New Roman" w:cs="Times New Roman" w:eastAsia="Times New Roman"/>
                <w:color w:val="auto"/>
                <w:spacing w:val="5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четвърти</w:t>
            </w:r>
            <w:r>
              <w:rPr>
                <w:rFonts w:ascii="Times New Roman" w:hAnsi="Times New Roman" w:cs="Times New Roman" w:eastAsia="Times New Roman"/>
                <w:color w:val="auto"/>
                <w:spacing w:val="5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клас</w:t>
            </w:r>
            <w:r>
              <w:rPr>
                <w:rFonts w:ascii="Times New Roman" w:hAnsi="Times New Roman" w:cs="Times New Roman" w:eastAsia="Times New Roman"/>
                <w:color w:val="auto"/>
                <w:spacing w:val="5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54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тема</w:t>
            </w:r>
          </w:p>
          <w:p>
            <w:pPr>
              <w:spacing w:before="0" w:after="0" w:line="240"/>
              <w:ind w:right="0" w:left="10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„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Играя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"/>
                <w:position w:val="0"/>
                <w:sz w:val="24"/>
                <w:shd w:fill="auto" w:val="clear"/>
              </w:rPr>
              <w:t xml:space="preserve"> безопасно”.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2" w:after="0" w:line="240"/>
              <w:ind w:right="114" w:left="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месец</w:t>
            </w:r>
            <w:r>
              <w:rPr>
                <w:rFonts w:ascii="Times New Roman" w:hAnsi="Times New Roman" w:cs="Times New Roman" w:eastAsia="Times New Roman"/>
                <w:color w:val="auto"/>
                <w:spacing w:val="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май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12" w:after="0" w:line="24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ВИКБДП</w:t>
            </w:r>
          </w:p>
        </w:tc>
      </w:tr>
      <w:tr>
        <w:trPr>
          <w:trHeight w:val="1459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19.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360"/>
              <w:ind w:right="89" w:left="109" w:firstLine="0"/>
              <w:jc w:val="both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Провеждане срочен тестови контрол - ІІ-ри учебен срок. Работните тестови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карти</w:t>
            </w:r>
            <w:r>
              <w:rPr>
                <w:rFonts w:ascii="Times New Roman" w:hAnsi="Times New Roman" w:cs="Times New Roman" w:eastAsia="Times New Roman"/>
                <w:color w:val="auto"/>
                <w:spacing w:val="4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да се съхраняват от класните ръководители на учениците. 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114" w:left="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месец</w:t>
            </w:r>
            <w:r>
              <w:rPr>
                <w:rFonts w:ascii="Times New Roman" w:hAnsi="Times New Roman" w:cs="Times New Roman" w:eastAsia="Times New Roman"/>
                <w:color w:val="auto"/>
                <w:spacing w:val="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май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9" w:after="0" w:line="240"/>
              <w:ind w:right="0" w:left="9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Класни</w:t>
            </w:r>
          </w:p>
          <w:p>
            <w:pPr>
              <w:spacing w:before="0" w:after="0" w:line="24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ръководители </w:t>
            </w:r>
          </w:p>
        </w:tc>
      </w:tr>
      <w:tr>
        <w:trPr>
          <w:trHeight w:val="2480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20.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360"/>
              <w:ind w:right="96" w:left="10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Отбелязване на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29 юни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Деня на безопасността на движението по пътищата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под мотото:</w:t>
            </w:r>
          </w:p>
          <w:p>
            <w:pPr>
              <w:spacing w:before="0" w:after="0" w:line="360"/>
              <w:ind w:right="86" w:left="109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“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 отговорност на пътя: 0 ПТП!”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. Изготвяне на дизайн</w:t>
            </w:r>
            <w:r>
              <w:rPr>
                <w:rFonts w:ascii="Times New Roman" w:hAnsi="Times New Roman" w:cs="Times New Roman" w:eastAsia="Times New Roman"/>
                <w:color w:val="auto"/>
                <w:spacing w:val="-1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</w:t>
            </w:r>
            <w:r>
              <w:rPr>
                <w:rFonts w:ascii="Times New Roman" w:hAnsi="Times New Roman" w:cs="Times New Roman" w:eastAsia="Times New Roman"/>
                <w:color w:val="auto"/>
                <w:spacing w:val="-1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книгоразделител/</w:t>
            </w:r>
            <w:r>
              <w:rPr>
                <w:rFonts w:ascii="Times New Roman" w:hAnsi="Times New Roman" w:cs="Times New Roman" w:eastAsia="Times New Roman"/>
                <w:color w:val="auto"/>
                <w:spacing w:val="-1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талисман/</w:t>
            </w:r>
            <w:r>
              <w:rPr>
                <w:rFonts w:ascii="Times New Roman" w:hAnsi="Times New Roman" w:cs="Times New Roman" w:eastAsia="Times New Roman"/>
                <w:color w:val="auto"/>
                <w:spacing w:val="-15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ключодържател/ значка/</w:t>
            </w:r>
            <w:r>
              <w:rPr>
                <w:rFonts w:ascii="Times New Roman" w:hAnsi="Times New Roman" w:cs="Times New Roman" w:eastAsia="Times New Roman"/>
                <w:color w:val="auto"/>
                <w:spacing w:val="4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постер/</w:t>
            </w:r>
            <w:r>
              <w:rPr>
                <w:rFonts w:ascii="Times New Roman" w:hAnsi="Times New Roman" w:cs="Times New Roman" w:eastAsia="Times New Roman"/>
                <w:color w:val="auto"/>
                <w:spacing w:val="4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брошура</w:t>
            </w:r>
            <w:r>
              <w:rPr>
                <w:rFonts w:ascii="Times New Roman" w:hAnsi="Times New Roman" w:cs="Times New Roman" w:eastAsia="Times New Roman"/>
                <w:color w:val="auto"/>
                <w:spacing w:val="43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</w:t>
            </w:r>
            <w:r>
              <w:rPr>
                <w:rFonts w:ascii="Times New Roman" w:hAnsi="Times New Roman" w:cs="Times New Roman" w:eastAsia="Times New Roman"/>
                <w:color w:val="auto"/>
                <w:spacing w:val="28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повод</w:t>
            </w:r>
            <w:r>
              <w:rPr>
                <w:rFonts w:ascii="Times New Roman" w:hAnsi="Times New Roman" w:cs="Times New Roman" w:eastAsia="Times New Roman"/>
                <w:color w:val="auto"/>
                <w:spacing w:val="28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29</w:t>
            </w:r>
            <w:r>
              <w:rPr>
                <w:rFonts w:ascii="Times New Roman" w:hAnsi="Times New Roman" w:cs="Times New Roman" w:eastAsia="Times New Roman"/>
                <w:color w:val="auto"/>
                <w:spacing w:val="29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юни</w:t>
            </w:r>
            <w:r>
              <w:rPr>
                <w:rFonts w:ascii="Times New Roman" w:hAnsi="Times New Roman" w:cs="Times New Roman" w:eastAsia="Times New Roman"/>
                <w:color w:val="auto"/>
                <w:spacing w:val="28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28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Деня</w:t>
            </w:r>
            <w:r>
              <w:rPr>
                <w:rFonts w:ascii="Times New Roman" w:hAnsi="Times New Roman" w:cs="Times New Roman" w:eastAsia="Times New Roman"/>
                <w:color w:val="auto"/>
                <w:spacing w:val="29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на</w:t>
            </w:r>
          </w:p>
          <w:p>
            <w:pPr>
              <w:spacing w:before="0" w:after="0" w:line="240"/>
              <w:ind w:right="0" w:left="109" w:firstLine="0"/>
              <w:jc w:val="both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безопасността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движението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</w:t>
            </w:r>
            <w:r>
              <w:rPr>
                <w:rFonts w:ascii="Times New Roman" w:hAnsi="Times New Roman" w:cs="Times New Roman" w:eastAsia="Times New Roman"/>
                <w:color w:val="auto"/>
                <w:spacing w:val="-1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пътищата.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63" w:left="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месец</w:t>
            </w:r>
            <w:r>
              <w:rPr>
                <w:rFonts w:ascii="Times New Roman" w:hAnsi="Times New Roman" w:cs="Times New Roman" w:eastAsia="Times New Roman"/>
                <w:color w:val="auto"/>
                <w:spacing w:val="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юни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99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ВИКБДП</w:t>
            </w:r>
          </w:p>
          <w:p>
            <w:pPr>
              <w:tabs>
                <w:tab w:val="left" w:pos="1503" w:leader="none"/>
              </w:tabs>
              <w:spacing w:before="138" w:after="0" w:line="360"/>
              <w:ind w:right="105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Учители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-6"/>
                <w:position w:val="0"/>
                <w:sz w:val="24"/>
                <w:shd w:fill="auto" w:val="clear"/>
              </w:rPr>
              <w:t xml:space="preserve">по </w:t>
            </w:r>
            <w:r>
              <w:rPr>
                <w:rFonts w:ascii="Times New Roman" w:hAnsi="Times New Roman" w:cs="Times New Roman" w:eastAsia="Times New Roman"/>
                <w:color w:val="auto"/>
                <w:spacing w:val="-4"/>
                <w:position w:val="0"/>
                <w:sz w:val="24"/>
                <w:shd w:fill="auto" w:val="clear"/>
              </w:rPr>
              <w:t xml:space="preserve">КМИТ</w:t>
            </w:r>
          </w:p>
        </w:tc>
      </w:tr>
      <w:tr>
        <w:trPr>
          <w:trHeight w:val="1660" w:hRule="auto"/>
          <w:jc w:val="left"/>
        </w:trPr>
        <w:tc>
          <w:tcPr>
            <w:tcW w:w="66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7" w:after="0" w:line="240"/>
              <w:ind w:right="0" w:left="9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21.</w:t>
            </w:r>
          </w:p>
        </w:tc>
        <w:tc>
          <w:tcPr>
            <w:tcW w:w="584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7" w:after="0" w:line="360"/>
              <w:ind w:right="87" w:left="109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Изготвяне годишна отчетна информация за работата на Вътрешноинституционалната комисия по Безопасност на движението по пътищата.</w:t>
            </w:r>
          </w:p>
        </w:tc>
        <w:tc>
          <w:tcPr>
            <w:tcW w:w="14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7" w:after="0" w:line="240"/>
              <w:ind w:right="63" w:left="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месец</w:t>
            </w:r>
            <w:r>
              <w:rPr>
                <w:rFonts w:ascii="Times New Roman" w:hAnsi="Times New Roman" w:cs="Times New Roman" w:eastAsia="Times New Roman"/>
                <w:color w:val="auto"/>
                <w:spacing w:val="7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4"/>
                <w:shd w:fill="auto" w:val="clear"/>
              </w:rPr>
              <w:t xml:space="preserve">юни</w:t>
            </w:r>
          </w:p>
        </w:tc>
        <w:tc>
          <w:tcPr>
            <w:tcW w:w="1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7" w:after="0" w:line="240"/>
              <w:ind w:right="0" w:left="99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2"/>
                <w:position w:val="0"/>
                <w:sz w:val="24"/>
                <w:shd w:fill="auto" w:val="clear"/>
              </w:rPr>
              <w:t xml:space="preserve">ВИКБДП</w:t>
            </w:r>
          </w:p>
        </w:tc>
      </w:tr>
    </w:tbl>
    <w:p>
      <w:pPr>
        <w:spacing w:before="158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23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VIII.</w:t>
      </w:r>
      <w:r>
        <w:rPr>
          <w:rFonts w:ascii="Times New Roman" w:hAnsi="Times New Roman" w:cs="Times New Roman" w:eastAsia="Times New Roman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Квалификация за осигуряване</w:t>
      </w:r>
      <w:r>
        <w:rPr>
          <w:rFonts w:ascii="Times New Roman" w:hAnsi="Times New Roman" w:cs="Times New Roman" w:eastAsia="Times New Roman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 дейностите по </w:t>
      </w: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4"/>
          <w:shd w:fill="auto" w:val="clear"/>
        </w:rPr>
        <w:t xml:space="preserve">БДП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67"/>
        </w:numPr>
        <w:tabs>
          <w:tab w:val="left" w:pos="743" w:leader="none"/>
        </w:tabs>
        <w:spacing w:before="74" w:after="0" w:line="360"/>
        <w:ind w:right="894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Придобиване на квалификация по методика на преподаване на БДП /при необходимост/. Повишаване на квалификацията на педагогическите специалисти във връзка с обучението по БДП.</w:t>
      </w:r>
    </w:p>
    <w:p>
      <w:pPr>
        <w:numPr>
          <w:ilvl w:val="0"/>
          <w:numId w:val="267"/>
        </w:numPr>
        <w:tabs>
          <w:tab w:val="left" w:pos="743" w:leader="none"/>
        </w:tabs>
        <w:spacing w:before="0" w:after="0" w:line="360"/>
        <w:ind w:right="886" w:left="743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Периодично обучение на 4 години (актуализиране и поддържане на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знанията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учителите по БДП съобразно изменения в нормативната база, тенденциите при ПТП с деца, нови учебни помагала и дидактически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средства,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нови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технологии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техника в обучението по БДП и др.)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275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23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Комисията</w:t>
      </w:r>
      <w:r>
        <w:rPr>
          <w:rFonts w:ascii="Times New Roman" w:hAnsi="Times New Roman" w:cs="Times New Roman" w:eastAsia="Times New Roman"/>
          <w:b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е</w:t>
      </w:r>
      <w:r>
        <w:rPr>
          <w:rFonts w:ascii="Times New Roman" w:hAnsi="Times New Roman" w:cs="Times New Roman" w:eastAsia="Times New Roman"/>
          <w:b/>
          <w:color w:val="auto"/>
          <w:spacing w:val="4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определена</w:t>
      </w:r>
      <w:r>
        <w:rPr>
          <w:rFonts w:ascii="Times New Roman" w:hAnsi="Times New Roman" w:cs="Times New Roman" w:eastAsia="Times New Roman"/>
          <w:b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със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Заповед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b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директора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No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РД-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num w:numId="12">
    <w:abstractNumId w:val="72"/>
  </w:num>
  <w:num w:numId="16">
    <w:abstractNumId w:val="66"/>
  </w:num>
  <w:num w:numId="28">
    <w:abstractNumId w:val="60"/>
  </w:num>
  <w:num w:numId="34">
    <w:abstractNumId w:val="54"/>
  </w:num>
  <w:num w:numId="46">
    <w:abstractNumId w:val="48"/>
  </w:num>
  <w:num w:numId="50">
    <w:abstractNumId w:val="42"/>
  </w:num>
  <w:num w:numId="61">
    <w:abstractNumId w:val="36"/>
  </w:num>
  <w:num w:numId="63">
    <w:abstractNumId w:val="30"/>
  </w:num>
  <w:num w:numId="69">
    <w:abstractNumId w:val="24"/>
  </w:num>
  <w:num w:numId="79">
    <w:abstractNumId w:val="18"/>
  </w:num>
  <w:num w:numId="84">
    <w:abstractNumId w:val="12"/>
  </w:num>
  <w:num w:numId="207">
    <w:abstractNumId w:val="6"/>
  </w:num>
  <w:num w:numId="267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